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8BD803" w14:textId="7025A138" w:rsidR="00316E17" w:rsidRPr="00327997" w:rsidRDefault="00316E17" w:rsidP="00316E17">
      <w:pPr>
        <w:pStyle w:val="3GPPHeader"/>
        <w:rPr>
          <w:highlight w:val="yellow"/>
        </w:rPr>
      </w:pPr>
      <w:r w:rsidRPr="00327997">
        <w:t>3GPP TSG-RAN WG1</w:t>
      </w:r>
      <w:r>
        <w:t xml:space="preserve"> #87ah-NR</w:t>
      </w:r>
      <w:r w:rsidRPr="00327997">
        <w:tab/>
        <w:t>R1-</w:t>
      </w:r>
      <w:r w:rsidR="0055782E" w:rsidRPr="0055782E">
        <w:t>1700743</w:t>
      </w:r>
    </w:p>
    <w:p w14:paraId="4BEAD1AB" w14:textId="77777777" w:rsidR="00A27494" w:rsidRPr="00C95811" w:rsidRDefault="00316E17" w:rsidP="00316E17">
      <w:pPr>
        <w:pStyle w:val="Header"/>
      </w:pPr>
      <w:r>
        <w:t>Spokane</w:t>
      </w:r>
      <w:r w:rsidRPr="009C6832">
        <w:t xml:space="preserve">, </w:t>
      </w:r>
      <w:r>
        <w:t>WA, USA</w:t>
      </w:r>
      <w:r w:rsidRPr="009C6832">
        <w:t xml:space="preserve">, </w:t>
      </w:r>
      <w:r>
        <w:t>16</w:t>
      </w:r>
      <w:r w:rsidRPr="00A85C6C">
        <w:rPr>
          <w:vertAlign w:val="superscript"/>
        </w:rPr>
        <w:t>th</w:t>
      </w:r>
      <w:r>
        <w:t xml:space="preserve"> </w:t>
      </w:r>
      <w:r w:rsidRPr="009C6832">
        <w:t xml:space="preserve">– </w:t>
      </w:r>
      <w:r>
        <w:t>20</w:t>
      </w:r>
      <w:r w:rsidRPr="00A85C6C">
        <w:rPr>
          <w:vertAlign w:val="superscript"/>
        </w:rPr>
        <w:t>th</w:t>
      </w:r>
      <w:r>
        <w:t xml:space="preserve"> January</w:t>
      </w:r>
      <w:r w:rsidRPr="009C6832">
        <w:t>, 20</w:t>
      </w:r>
      <w:r>
        <w:t>17</w:t>
      </w:r>
    </w:p>
    <w:p w14:paraId="0A7A5A3A" w14:textId="77777777" w:rsidR="004D4B4A" w:rsidRPr="00C95811" w:rsidRDefault="004D4B4A" w:rsidP="00EA7BAE">
      <w:pPr>
        <w:pStyle w:val="Header"/>
      </w:pPr>
    </w:p>
    <w:p w14:paraId="12E41307" w14:textId="77777777" w:rsidR="00EA7BAE" w:rsidRPr="009D2B97" w:rsidRDefault="00EA7BAE" w:rsidP="00EA7BAE">
      <w:pPr>
        <w:pStyle w:val="Header"/>
        <w:tabs>
          <w:tab w:val="clear" w:pos="4536"/>
          <w:tab w:val="left" w:pos="1800"/>
        </w:tabs>
        <w:ind w:left="1800" w:hanging="1800"/>
      </w:pPr>
      <w:r w:rsidRPr="009D2B97">
        <w:t>Source:</w:t>
      </w:r>
      <w:r w:rsidRPr="009D2B97">
        <w:tab/>
        <w:t>Ericsson</w:t>
      </w:r>
    </w:p>
    <w:p w14:paraId="52BAB09C" w14:textId="77777777" w:rsidR="00EA7BAE" w:rsidRPr="001D2394" w:rsidRDefault="00EA7BAE" w:rsidP="00EA7BAE">
      <w:pPr>
        <w:pStyle w:val="Header"/>
        <w:tabs>
          <w:tab w:val="clear" w:pos="4536"/>
          <w:tab w:val="left" w:pos="1800"/>
        </w:tabs>
      </w:pPr>
      <w:r w:rsidRPr="009D2B97">
        <w:t>Title:</w:t>
      </w:r>
      <w:bookmarkStart w:id="0" w:name="Title"/>
      <w:bookmarkEnd w:id="0"/>
      <w:r w:rsidRPr="009D2B97">
        <w:tab/>
      </w:r>
      <w:r w:rsidR="006B6A77">
        <w:t>Robust Transmission S</w:t>
      </w:r>
      <w:r w:rsidR="006B6A77" w:rsidRPr="006B6A77">
        <w:t xml:space="preserve">chemes for </w:t>
      </w:r>
      <w:r w:rsidR="006B6A77">
        <w:t>PDSCH</w:t>
      </w:r>
    </w:p>
    <w:p w14:paraId="5F162BEF" w14:textId="77777777" w:rsidR="004E3F86" w:rsidRPr="00067A4F" w:rsidRDefault="00EA7BAE" w:rsidP="00F508D1">
      <w:pPr>
        <w:pStyle w:val="Header"/>
        <w:tabs>
          <w:tab w:val="clear" w:pos="4536"/>
          <w:tab w:val="clear" w:pos="9072"/>
          <w:tab w:val="left" w:pos="1800"/>
          <w:tab w:val="center" w:pos="4703"/>
        </w:tabs>
      </w:pPr>
      <w:r w:rsidRPr="00067A4F">
        <w:t>Agenda Item:</w:t>
      </w:r>
      <w:bookmarkStart w:id="1" w:name="Source"/>
      <w:bookmarkEnd w:id="1"/>
      <w:r w:rsidRPr="00067A4F">
        <w:tab/>
      </w:r>
      <w:r w:rsidR="00316E17">
        <w:t>5.1.2.1</w:t>
      </w:r>
    </w:p>
    <w:p w14:paraId="70A052CD" w14:textId="77777777" w:rsidR="00EA7BAE" w:rsidRPr="009D2B97" w:rsidRDefault="00EA7BAE" w:rsidP="00EA7BAE">
      <w:pPr>
        <w:pStyle w:val="Header"/>
        <w:tabs>
          <w:tab w:val="left" w:pos="1800"/>
        </w:tabs>
      </w:pPr>
      <w:r w:rsidRPr="009D2B97">
        <w:t>Document for:</w:t>
      </w:r>
      <w:r w:rsidRPr="009D2B97">
        <w:tab/>
      </w:r>
      <w:bookmarkStart w:id="2" w:name="DocumentFor"/>
      <w:bookmarkEnd w:id="2"/>
      <w:r w:rsidRPr="009D2B97">
        <w:t>Discussion and Decision</w:t>
      </w:r>
    </w:p>
    <w:p w14:paraId="519580A7" w14:textId="77777777" w:rsidR="00795DB8" w:rsidRPr="009D2B97" w:rsidRDefault="00795DB8" w:rsidP="00EA7BAE">
      <w:pPr>
        <w:pBdr>
          <w:bottom w:val="single" w:sz="4" w:space="1" w:color="auto"/>
        </w:pBdr>
        <w:tabs>
          <w:tab w:val="left" w:pos="2552"/>
        </w:tabs>
      </w:pPr>
    </w:p>
    <w:p w14:paraId="1ABD5771" w14:textId="77777777" w:rsidR="004E3F86" w:rsidRDefault="00AF1102" w:rsidP="00A60380">
      <w:pPr>
        <w:pStyle w:val="Heading1"/>
      </w:pPr>
      <w:r w:rsidRPr="003178F4">
        <w:t>Introduction</w:t>
      </w:r>
    </w:p>
    <w:p w14:paraId="6CD04984" w14:textId="77777777" w:rsidR="00A5248E" w:rsidRDefault="00E660BD" w:rsidP="006B6A77">
      <w:pPr>
        <w:pStyle w:val="BodyText"/>
        <w:rPr>
          <w:b/>
          <w:lang w:eastAsia="ja-JP"/>
        </w:rPr>
      </w:pPr>
      <w:r>
        <w:t xml:space="preserve">Support for closed loop and (semi-)open loop transmission </w:t>
      </w:r>
      <w:r w:rsidR="00586422">
        <w:t xml:space="preserve">for PDSCH </w:t>
      </w:r>
      <w:r>
        <w:t>was agreed in RAN1#87</w:t>
      </w:r>
      <w:r w:rsidR="00586422">
        <w:t>, while the number of codewords per layer is still essentially FFS</w:t>
      </w:r>
      <w:r w:rsidR="00A5248E">
        <w:t>:</w:t>
      </w:r>
    </w:p>
    <w:p w14:paraId="0DA13807" w14:textId="77777777" w:rsidR="00E660BD" w:rsidRPr="0016471A" w:rsidRDefault="00E660BD" w:rsidP="00C95811">
      <w:pPr>
        <w:ind w:left="360"/>
        <w:rPr>
          <w:rFonts w:eastAsia="MS Mincho"/>
          <w:b/>
          <w:iCs/>
          <w:szCs w:val="20"/>
          <w:u w:val="single"/>
          <w:lang w:eastAsia="ja-JP"/>
        </w:rPr>
      </w:pPr>
      <w:r w:rsidRPr="004E3E65">
        <w:rPr>
          <w:rFonts w:eastAsia="MS Mincho"/>
          <w:b/>
          <w:iCs/>
          <w:highlight w:val="green"/>
          <w:u w:val="single"/>
          <w:lang w:eastAsia="ja-JP"/>
        </w:rPr>
        <w:t>Agreements</w:t>
      </w:r>
      <w:r w:rsidRPr="0016471A">
        <w:rPr>
          <w:rFonts w:eastAsia="MS Mincho"/>
          <w:b/>
          <w:iCs/>
          <w:szCs w:val="20"/>
          <w:highlight w:val="green"/>
          <w:u w:val="single"/>
          <w:lang w:eastAsia="ja-JP"/>
        </w:rPr>
        <w:t>:</w:t>
      </w:r>
    </w:p>
    <w:p w14:paraId="7CEF2DBF" w14:textId="77777777" w:rsidR="00E660BD" w:rsidRPr="009F6A9C" w:rsidRDefault="00E660BD" w:rsidP="00C95811">
      <w:pPr>
        <w:numPr>
          <w:ilvl w:val="0"/>
          <w:numId w:val="28"/>
        </w:numPr>
        <w:tabs>
          <w:tab w:val="clear" w:pos="360"/>
          <w:tab w:val="num" w:pos="720"/>
        </w:tabs>
        <w:ind w:left="720"/>
        <w:rPr>
          <w:rFonts w:eastAsia="MS Mincho"/>
          <w:iCs/>
          <w:szCs w:val="20"/>
          <w:lang w:eastAsia="ja-JP"/>
        </w:rPr>
      </w:pPr>
      <w:r w:rsidRPr="009F6A9C">
        <w:rPr>
          <w:rFonts w:eastAsia="MS Mincho"/>
          <w:iCs/>
          <w:szCs w:val="20"/>
          <w:lang w:eastAsia="ja-JP"/>
        </w:rPr>
        <w:t xml:space="preserve">Support at least the </w:t>
      </w:r>
      <w:r w:rsidRPr="004E3E65">
        <w:rPr>
          <w:rFonts w:eastAsia="MS Mincho"/>
          <w:iCs/>
          <w:lang w:eastAsia="ja-JP"/>
        </w:rPr>
        <w:t>following</w:t>
      </w:r>
      <w:r w:rsidRPr="009F6A9C">
        <w:rPr>
          <w:rFonts w:eastAsia="MS Mincho"/>
          <w:iCs/>
          <w:szCs w:val="20"/>
          <w:lang w:eastAsia="ja-JP"/>
        </w:rPr>
        <w:t xml:space="preserve"> DMRS based DL MIMO transmissions for data in NR,</w:t>
      </w:r>
    </w:p>
    <w:p w14:paraId="7EBAE3FB" w14:textId="77777777" w:rsidR="00E660BD" w:rsidRPr="009F6A9C" w:rsidRDefault="00E660BD" w:rsidP="00C95811">
      <w:pPr>
        <w:numPr>
          <w:ilvl w:val="1"/>
          <w:numId w:val="28"/>
        </w:numPr>
        <w:tabs>
          <w:tab w:val="clear" w:pos="1080"/>
          <w:tab w:val="num" w:pos="1440"/>
        </w:tabs>
        <w:ind w:left="1440"/>
        <w:rPr>
          <w:rFonts w:eastAsia="MS Mincho"/>
          <w:iCs/>
          <w:szCs w:val="20"/>
          <w:lang w:eastAsia="ja-JP"/>
        </w:rPr>
      </w:pPr>
      <w:r w:rsidRPr="009F6A9C">
        <w:rPr>
          <w:rFonts w:eastAsia="MS Mincho"/>
          <w:iCs/>
          <w:szCs w:val="20"/>
          <w:lang w:eastAsia="ja-JP"/>
        </w:rPr>
        <w:t>Scheme 1: Closed-</w:t>
      </w:r>
      <w:r w:rsidRPr="004E3E65">
        <w:rPr>
          <w:rFonts w:eastAsia="MS Mincho"/>
          <w:iCs/>
          <w:lang w:eastAsia="ja-JP"/>
        </w:rPr>
        <w:t>loop</w:t>
      </w:r>
      <w:r w:rsidRPr="009F6A9C">
        <w:rPr>
          <w:rFonts w:eastAsia="MS Mincho"/>
          <w:iCs/>
          <w:szCs w:val="20"/>
          <w:lang w:eastAsia="ja-JP"/>
        </w:rPr>
        <w:t xml:space="preserve"> transmission where data and DMRS are transmitted with the same precoding matrix</w:t>
      </w:r>
    </w:p>
    <w:p w14:paraId="62C90E17" w14:textId="77777777" w:rsidR="00E660BD" w:rsidRPr="009F6A9C" w:rsidRDefault="00E660BD" w:rsidP="00C95811">
      <w:pPr>
        <w:numPr>
          <w:ilvl w:val="2"/>
          <w:numId w:val="28"/>
        </w:numPr>
        <w:tabs>
          <w:tab w:val="clear" w:pos="1800"/>
          <w:tab w:val="num" w:pos="2160"/>
        </w:tabs>
        <w:ind w:left="2160"/>
        <w:rPr>
          <w:rFonts w:eastAsia="MS Mincho"/>
          <w:iCs/>
          <w:szCs w:val="20"/>
          <w:lang w:eastAsia="ja-JP"/>
        </w:rPr>
      </w:pPr>
      <w:r w:rsidRPr="009F6A9C">
        <w:rPr>
          <w:rFonts w:eastAsia="MS Mincho"/>
          <w:iCs/>
          <w:szCs w:val="20"/>
          <w:lang w:eastAsia="ja-JP"/>
        </w:rPr>
        <w:t>Demodulation of data at the UE does not require knowledge of the precoding matrix used at the transmitter</w:t>
      </w:r>
    </w:p>
    <w:p w14:paraId="562E7693" w14:textId="77777777" w:rsidR="00E660BD" w:rsidRPr="009F6A9C" w:rsidRDefault="00E660BD" w:rsidP="00C95811">
      <w:pPr>
        <w:numPr>
          <w:ilvl w:val="2"/>
          <w:numId w:val="28"/>
        </w:numPr>
        <w:tabs>
          <w:tab w:val="clear" w:pos="1800"/>
          <w:tab w:val="num" w:pos="2160"/>
        </w:tabs>
        <w:ind w:left="2160"/>
        <w:rPr>
          <w:rFonts w:eastAsia="MS Mincho"/>
          <w:iCs/>
          <w:szCs w:val="20"/>
          <w:lang w:eastAsia="ja-JP"/>
        </w:rPr>
      </w:pPr>
      <w:r w:rsidRPr="009F6A9C">
        <w:rPr>
          <w:rFonts w:eastAsia="MS Mincho"/>
          <w:iCs/>
          <w:szCs w:val="20"/>
          <w:lang w:eastAsia="ja-JP"/>
        </w:rPr>
        <w:t xml:space="preserve">Note: spatial </w:t>
      </w:r>
      <w:r w:rsidRPr="004E3E65">
        <w:rPr>
          <w:rFonts w:eastAsia="MS Mincho"/>
          <w:iCs/>
          <w:lang w:eastAsia="ja-JP"/>
        </w:rPr>
        <w:t>multiplexing</w:t>
      </w:r>
      <w:r w:rsidRPr="009F6A9C">
        <w:rPr>
          <w:rFonts w:eastAsia="MS Mincho"/>
          <w:iCs/>
          <w:szCs w:val="20"/>
          <w:lang w:eastAsia="ja-JP"/>
        </w:rPr>
        <w:t xml:space="preserve"> and rank-1 are included</w:t>
      </w:r>
    </w:p>
    <w:p w14:paraId="4F87C6A9" w14:textId="77777777" w:rsidR="00E660BD" w:rsidRPr="009F6A9C" w:rsidRDefault="00E660BD" w:rsidP="00C95811">
      <w:pPr>
        <w:numPr>
          <w:ilvl w:val="1"/>
          <w:numId w:val="28"/>
        </w:numPr>
        <w:tabs>
          <w:tab w:val="clear" w:pos="1080"/>
          <w:tab w:val="num" w:pos="1440"/>
        </w:tabs>
        <w:ind w:left="1440"/>
        <w:rPr>
          <w:rFonts w:eastAsia="MS Mincho"/>
          <w:iCs/>
          <w:szCs w:val="20"/>
          <w:lang w:eastAsia="ja-JP"/>
        </w:rPr>
      </w:pPr>
      <w:r w:rsidRPr="009F6A9C">
        <w:rPr>
          <w:rFonts w:eastAsia="MS Mincho"/>
          <w:iCs/>
          <w:szCs w:val="20"/>
          <w:lang w:eastAsia="ja-JP"/>
        </w:rPr>
        <w:t xml:space="preserve">Scheme 2: Open loop </w:t>
      </w:r>
      <w:r w:rsidRPr="004E3E65">
        <w:rPr>
          <w:rFonts w:eastAsia="MS Mincho"/>
          <w:iCs/>
          <w:lang w:eastAsia="ja-JP"/>
        </w:rPr>
        <w:t>and</w:t>
      </w:r>
      <w:r w:rsidRPr="009F6A9C">
        <w:rPr>
          <w:rFonts w:eastAsia="MS Mincho"/>
          <w:iCs/>
          <w:szCs w:val="20"/>
          <w:lang w:eastAsia="ja-JP"/>
        </w:rPr>
        <w:t xml:space="preserve"> Semi-open loop transmissions where data and DMRS may or may not be restricted to be transmitted with the same precoding matrix</w:t>
      </w:r>
    </w:p>
    <w:p w14:paraId="26DD1265" w14:textId="77777777" w:rsidR="00E660BD" w:rsidRPr="009F6A9C" w:rsidRDefault="00E660BD" w:rsidP="00C95811">
      <w:pPr>
        <w:numPr>
          <w:ilvl w:val="2"/>
          <w:numId w:val="28"/>
        </w:numPr>
        <w:tabs>
          <w:tab w:val="clear" w:pos="1800"/>
          <w:tab w:val="num" w:pos="2160"/>
        </w:tabs>
        <w:ind w:left="2160"/>
        <w:rPr>
          <w:rFonts w:eastAsia="MS Mincho"/>
          <w:iCs/>
          <w:szCs w:val="20"/>
          <w:lang w:eastAsia="ja-JP"/>
        </w:rPr>
      </w:pPr>
      <w:r w:rsidRPr="009F6A9C">
        <w:rPr>
          <w:rFonts w:eastAsia="MS Mincho"/>
          <w:iCs/>
          <w:szCs w:val="20"/>
          <w:lang w:eastAsia="ja-JP"/>
        </w:rPr>
        <w:t>Demodulation of data at the UE may or may not require knowledge of the relation between DMRS ports and data layers</w:t>
      </w:r>
    </w:p>
    <w:p w14:paraId="0A176DBC" w14:textId="77777777" w:rsidR="00E660BD" w:rsidRPr="009F6A9C" w:rsidRDefault="00E660BD" w:rsidP="00C95811">
      <w:pPr>
        <w:numPr>
          <w:ilvl w:val="2"/>
          <w:numId w:val="28"/>
        </w:numPr>
        <w:tabs>
          <w:tab w:val="clear" w:pos="1800"/>
          <w:tab w:val="num" w:pos="2160"/>
        </w:tabs>
        <w:ind w:left="2160"/>
        <w:rPr>
          <w:rFonts w:eastAsia="MS Mincho"/>
          <w:iCs/>
          <w:szCs w:val="20"/>
          <w:lang w:eastAsia="ja-JP"/>
        </w:rPr>
      </w:pPr>
      <w:r w:rsidRPr="009F6A9C">
        <w:rPr>
          <w:rFonts w:eastAsia="MS Mincho"/>
          <w:iCs/>
          <w:szCs w:val="20"/>
          <w:lang w:eastAsia="ja-JP"/>
        </w:rPr>
        <w:t xml:space="preserve">Note: DMRS can be </w:t>
      </w:r>
      <w:r w:rsidRPr="004E3E65">
        <w:rPr>
          <w:rFonts w:eastAsia="MS Mincho"/>
          <w:iCs/>
          <w:lang w:eastAsia="ja-JP"/>
        </w:rPr>
        <w:t>precoded</w:t>
      </w:r>
      <w:r w:rsidRPr="009F6A9C">
        <w:rPr>
          <w:rFonts w:eastAsia="MS Mincho"/>
          <w:iCs/>
          <w:szCs w:val="20"/>
          <w:lang w:eastAsia="ja-JP"/>
        </w:rPr>
        <w:t xml:space="preserve"> or not precoded</w:t>
      </w:r>
    </w:p>
    <w:p w14:paraId="3FD96BE3" w14:textId="77777777" w:rsidR="00E660BD" w:rsidRPr="009F6A9C" w:rsidRDefault="00E660BD" w:rsidP="00C95811">
      <w:pPr>
        <w:numPr>
          <w:ilvl w:val="2"/>
          <w:numId w:val="28"/>
        </w:numPr>
        <w:tabs>
          <w:tab w:val="clear" w:pos="1800"/>
          <w:tab w:val="num" w:pos="2160"/>
        </w:tabs>
        <w:ind w:left="2160"/>
        <w:rPr>
          <w:rFonts w:eastAsia="MS Mincho"/>
          <w:iCs/>
          <w:szCs w:val="20"/>
          <w:lang w:eastAsia="ja-JP"/>
        </w:rPr>
      </w:pPr>
      <w:r w:rsidRPr="009F6A9C">
        <w:rPr>
          <w:rFonts w:eastAsia="MS Mincho"/>
          <w:iCs/>
          <w:szCs w:val="20"/>
          <w:lang w:eastAsia="ja-JP"/>
        </w:rPr>
        <w:t xml:space="preserve">Study the transmission </w:t>
      </w:r>
      <w:r w:rsidRPr="004E3E65">
        <w:rPr>
          <w:rFonts w:eastAsia="MS Mincho"/>
          <w:iCs/>
          <w:lang w:eastAsia="ja-JP"/>
        </w:rPr>
        <w:t>schemes</w:t>
      </w:r>
      <w:r w:rsidRPr="009F6A9C">
        <w:rPr>
          <w:rFonts w:eastAsia="MS Mincho"/>
          <w:iCs/>
          <w:szCs w:val="20"/>
          <w:lang w:eastAsia="ja-JP"/>
        </w:rPr>
        <w:t>, e.g., SFBC, Large delay CDD, Layer shifting, small delay  CDD</w:t>
      </w:r>
    </w:p>
    <w:p w14:paraId="130CABD9" w14:textId="77777777" w:rsidR="00E660BD" w:rsidRPr="009F6A9C" w:rsidRDefault="00E660BD" w:rsidP="00C95811">
      <w:pPr>
        <w:numPr>
          <w:ilvl w:val="2"/>
          <w:numId w:val="28"/>
        </w:numPr>
        <w:tabs>
          <w:tab w:val="clear" w:pos="1800"/>
          <w:tab w:val="num" w:pos="2160"/>
        </w:tabs>
        <w:ind w:left="2160"/>
        <w:rPr>
          <w:rFonts w:eastAsia="MS Mincho"/>
          <w:iCs/>
          <w:szCs w:val="20"/>
          <w:lang w:eastAsia="ja-JP"/>
        </w:rPr>
      </w:pPr>
      <w:r w:rsidRPr="009F6A9C">
        <w:rPr>
          <w:rFonts w:eastAsia="MS Mincho"/>
          <w:iCs/>
          <w:szCs w:val="20"/>
          <w:lang w:eastAsia="ja-JP"/>
        </w:rPr>
        <w:t xml:space="preserve">Study the selection of </w:t>
      </w:r>
      <w:r w:rsidRPr="004E3E65">
        <w:rPr>
          <w:rFonts w:eastAsia="MS Mincho"/>
          <w:iCs/>
          <w:lang w:eastAsia="ja-JP"/>
        </w:rPr>
        <w:t>transparent</w:t>
      </w:r>
      <w:r w:rsidRPr="009F6A9C">
        <w:rPr>
          <w:rFonts w:eastAsia="MS Mincho"/>
          <w:iCs/>
          <w:szCs w:val="20"/>
          <w:lang w:eastAsia="ja-JP"/>
        </w:rPr>
        <w:t xml:space="preserve"> and/or non-transparent DMRS</w:t>
      </w:r>
    </w:p>
    <w:p w14:paraId="68296923" w14:textId="77777777" w:rsidR="00E660BD" w:rsidRPr="009F6A9C" w:rsidRDefault="00E660BD" w:rsidP="00C95811">
      <w:pPr>
        <w:numPr>
          <w:ilvl w:val="3"/>
          <w:numId w:val="27"/>
        </w:numPr>
        <w:tabs>
          <w:tab w:val="num" w:pos="2880"/>
        </w:tabs>
        <w:ind w:left="3600" w:hanging="990"/>
        <w:rPr>
          <w:rFonts w:eastAsia="MS Mincho"/>
          <w:iCs/>
          <w:szCs w:val="20"/>
          <w:lang w:eastAsia="ja-JP"/>
        </w:rPr>
      </w:pPr>
      <w:r w:rsidRPr="009F6A9C">
        <w:rPr>
          <w:rFonts w:eastAsia="MS Mincho"/>
          <w:iCs/>
          <w:szCs w:val="20"/>
          <w:lang w:eastAsia="ja-JP"/>
        </w:rPr>
        <w:t>Transparent DMRS: DMRS and data precoded identically</w:t>
      </w:r>
    </w:p>
    <w:p w14:paraId="17B36498" w14:textId="77777777" w:rsidR="00E660BD" w:rsidRPr="009F6A9C" w:rsidRDefault="00E660BD" w:rsidP="00C95811">
      <w:pPr>
        <w:numPr>
          <w:ilvl w:val="3"/>
          <w:numId w:val="27"/>
        </w:numPr>
        <w:tabs>
          <w:tab w:val="num" w:pos="2880"/>
        </w:tabs>
        <w:ind w:left="3600" w:hanging="990"/>
        <w:rPr>
          <w:rFonts w:eastAsia="MS Mincho"/>
          <w:iCs/>
          <w:szCs w:val="20"/>
          <w:lang w:eastAsia="ja-JP"/>
        </w:rPr>
      </w:pPr>
      <w:r w:rsidRPr="009F6A9C">
        <w:rPr>
          <w:rFonts w:eastAsia="MS Mincho"/>
          <w:iCs/>
          <w:szCs w:val="20"/>
          <w:lang w:eastAsia="ja-JP"/>
        </w:rPr>
        <w:t>Non-transparent DMRS: DMRS  and data precoded differently</w:t>
      </w:r>
    </w:p>
    <w:p w14:paraId="5826DEE1" w14:textId="77777777" w:rsidR="00A5248E" w:rsidRDefault="00A5248E" w:rsidP="00E660BD">
      <w:pPr>
        <w:ind w:left="360"/>
        <w:contextualSpacing/>
      </w:pPr>
    </w:p>
    <w:p w14:paraId="66413866" w14:textId="77777777" w:rsidR="00E660BD" w:rsidRPr="00E51372" w:rsidRDefault="00E660BD" w:rsidP="00E660BD">
      <w:pPr>
        <w:ind w:left="360"/>
        <w:rPr>
          <w:rFonts w:eastAsia="MS Mincho"/>
          <w:b/>
          <w:iCs/>
          <w:highlight w:val="yellow"/>
          <w:u w:val="single"/>
          <w:lang w:eastAsia="ja-JP"/>
        </w:rPr>
      </w:pPr>
      <w:r w:rsidRPr="00BC66F4">
        <w:rPr>
          <w:rFonts w:eastAsia="MS Mincho" w:hint="eastAsia"/>
          <w:b/>
          <w:iCs/>
          <w:highlight w:val="green"/>
          <w:u w:val="single"/>
          <w:lang w:eastAsia="ja-JP"/>
        </w:rPr>
        <w:t>Agreements:</w:t>
      </w:r>
    </w:p>
    <w:p w14:paraId="6F1D9903" w14:textId="77777777" w:rsidR="00E660BD" w:rsidRPr="006B0BE2" w:rsidRDefault="00E660BD" w:rsidP="00E660BD">
      <w:pPr>
        <w:numPr>
          <w:ilvl w:val="0"/>
          <w:numId w:val="28"/>
        </w:numPr>
        <w:tabs>
          <w:tab w:val="clear" w:pos="360"/>
          <w:tab w:val="num" w:pos="720"/>
        </w:tabs>
        <w:ind w:left="720"/>
        <w:rPr>
          <w:rFonts w:eastAsia="MS Mincho"/>
          <w:iCs/>
          <w:lang w:eastAsia="ja-JP"/>
        </w:rPr>
      </w:pPr>
      <w:r>
        <w:rPr>
          <w:rFonts w:eastAsia="MS Mincho" w:hint="eastAsia"/>
          <w:iCs/>
          <w:lang w:eastAsia="ja-JP"/>
        </w:rPr>
        <w:t>T</w:t>
      </w:r>
      <w:r w:rsidRPr="00CC4602">
        <w:rPr>
          <w:rFonts w:eastAsia="MS Mincho"/>
          <w:iCs/>
          <w:lang w:eastAsia="ja-JP"/>
        </w:rPr>
        <w:t xml:space="preserve">he number of </w:t>
      </w:r>
      <w:r w:rsidRPr="006B0BE2">
        <w:rPr>
          <w:rFonts w:eastAsia="MS Mincho"/>
          <w:iCs/>
          <w:lang w:eastAsia="ja-JP"/>
        </w:rPr>
        <w:t>codeword(s) per one scheduled physical data channel in NR</w:t>
      </w:r>
      <w:r w:rsidRPr="006B0BE2">
        <w:rPr>
          <w:rFonts w:eastAsia="MS Mincho" w:hint="eastAsia"/>
          <w:iCs/>
          <w:lang w:eastAsia="ja-JP"/>
        </w:rPr>
        <w:t xml:space="preserve"> both for DL and UL</w:t>
      </w:r>
    </w:p>
    <w:p w14:paraId="5D8400DF" w14:textId="77777777" w:rsidR="00E660BD" w:rsidRPr="006B0BE2" w:rsidRDefault="00E660BD" w:rsidP="00E660BD">
      <w:pPr>
        <w:numPr>
          <w:ilvl w:val="1"/>
          <w:numId w:val="28"/>
        </w:numPr>
        <w:tabs>
          <w:tab w:val="clear" w:pos="1080"/>
          <w:tab w:val="num" w:pos="1440"/>
        </w:tabs>
        <w:ind w:left="1440"/>
        <w:rPr>
          <w:rFonts w:eastAsia="MS Mincho"/>
          <w:iCs/>
          <w:lang w:eastAsia="ja-JP"/>
        </w:rPr>
      </w:pPr>
      <w:r w:rsidRPr="006B0BE2">
        <w:rPr>
          <w:rFonts w:eastAsia="MS Mincho"/>
          <w:iCs/>
          <w:lang w:eastAsia="ja-JP"/>
        </w:rPr>
        <w:t>For 1-2 MIMO layers –</w:t>
      </w:r>
      <w:r w:rsidRPr="006B0BE2">
        <w:rPr>
          <w:rFonts w:eastAsia="MS Mincho" w:hint="eastAsia"/>
          <w:iCs/>
          <w:lang w:eastAsia="ja-JP"/>
        </w:rPr>
        <w:t xml:space="preserve"> FFS between 1 codeword and 2 codewords</w:t>
      </w:r>
    </w:p>
    <w:p w14:paraId="2C2263B9" w14:textId="77777777" w:rsidR="00E660BD" w:rsidRPr="006B0BE2" w:rsidRDefault="00E660BD" w:rsidP="00E660BD">
      <w:pPr>
        <w:numPr>
          <w:ilvl w:val="1"/>
          <w:numId w:val="28"/>
        </w:numPr>
        <w:tabs>
          <w:tab w:val="clear" w:pos="1080"/>
          <w:tab w:val="num" w:pos="1440"/>
        </w:tabs>
        <w:ind w:left="1440"/>
        <w:rPr>
          <w:rFonts w:eastAsia="MS Mincho"/>
          <w:iCs/>
          <w:lang w:eastAsia="ja-JP"/>
        </w:rPr>
      </w:pPr>
      <w:r w:rsidRPr="006B0BE2">
        <w:rPr>
          <w:rFonts w:eastAsia="MS Mincho"/>
          <w:iCs/>
          <w:lang w:eastAsia="ja-JP"/>
        </w:rPr>
        <w:t xml:space="preserve">For 3-8 MIMO layers FFS </w:t>
      </w:r>
      <w:r w:rsidRPr="006B0BE2">
        <w:rPr>
          <w:rFonts w:eastAsia="MS Mincho" w:hint="eastAsia"/>
          <w:iCs/>
          <w:lang w:eastAsia="ja-JP"/>
        </w:rPr>
        <w:t>among</w:t>
      </w:r>
    </w:p>
    <w:p w14:paraId="3E587B96" w14:textId="77777777" w:rsidR="00E660BD" w:rsidRPr="006B0BE2" w:rsidRDefault="00E660BD" w:rsidP="00E660BD">
      <w:pPr>
        <w:numPr>
          <w:ilvl w:val="2"/>
          <w:numId w:val="28"/>
        </w:numPr>
        <w:tabs>
          <w:tab w:val="clear" w:pos="1800"/>
          <w:tab w:val="num" w:pos="2160"/>
        </w:tabs>
        <w:ind w:left="2160"/>
        <w:rPr>
          <w:rFonts w:eastAsia="MS Mincho"/>
          <w:iCs/>
          <w:lang w:eastAsia="ja-JP"/>
        </w:rPr>
      </w:pPr>
      <w:r w:rsidRPr="006B0BE2">
        <w:rPr>
          <w:rFonts w:eastAsia="MS Mincho"/>
          <w:iCs/>
          <w:lang w:eastAsia="ja-JP"/>
        </w:rPr>
        <w:t>Alt 1: 1 codeword</w:t>
      </w:r>
    </w:p>
    <w:p w14:paraId="6389F8FD" w14:textId="77777777" w:rsidR="00E660BD" w:rsidRPr="006B0BE2" w:rsidRDefault="00E660BD" w:rsidP="00E660BD">
      <w:pPr>
        <w:numPr>
          <w:ilvl w:val="2"/>
          <w:numId w:val="28"/>
        </w:numPr>
        <w:tabs>
          <w:tab w:val="clear" w:pos="1800"/>
          <w:tab w:val="num" w:pos="2160"/>
        </w:tabs>
        <w:ind w:left="2160"/>
        <w:rPr>
          <w:rFonts w:eastAsia="MS Mincho"/>
          <w:iCs/>
          <w:lang w:eastAsia="ja-JP"/>
        </w:rPr>
      </w:pPr>
      <w:r w:rsidRPr="006B0BE2">
        <w:rPr>
          <w:rFonts w:eastAsia="MS Mincho"/>
          <w:iCs/>
          <w:lang w:eastAsia="ja-JP"/>
        </w:rPr>
        <w:t>Alt 2: 2 codewords</w:t>
      </w:r>
    </w:p>
    <w:p w14:paraId="3F21F766" w14:textId="77777777" w:rsidR="00E660BD" w:rsidRPr="006B0BE2" w:rsidRDefault="00E660BD" w:rsidP="00E660BD">
      <w:pPr>
        <w:numPr>
          <w:ilvl w:val="2"/>
          <w:numId w:val="28"/>
        </w:numPr>
        <w:tabs>
          <w:tab w:val="clear" w:pos="1800"/>
          <w:tab w:val="num" w:pos="2160"/>
        </w:tabs>
        <w:ind w:left="2160"/>
        <w:rPr>
          <w:rFonts w:eastAsia="MS Mincho"/>
          <w:iCs/>
          <w:lang w:eastAsia="ja-JP"/>
        </w:rPr>
      </w:pPr>
      <w:r w:rsidRPr="006B0BE2">
        <w:rPr>
          <w:rFonts w:eastAsia="MS Mincho" w:hint="eastAsia"/>
          <w:iCs/>
          <w:lang w:eastAsia="ja-JP"/>
        </w:rPr>
        <w:t>Alt 3: &gt;= 3 codewords</w:t>
      </w:r>
      <w:bookmarkStart w:id="3" w:name="_GoBack"/>
      <w:bookmarkEnd w:id="3"/>
    </w:p>
    <w:p w14:paraId="151CD6B4" w14:textId="77777777" w:rsidR="00E660BD" w:rsidRPr="00CC4602" w:rsidRDefault="00E660BD" w:rsidP="00E660BD">
      <w:pPr>
        <w:numPr>
          <w:ilvl w:val="1"/>
          <w:numId w:val="28"/>
        </w:numPr>
        <w:tabs>
          <w:tab w:val="clear" w:pos="1080"/>
          <w:tab w:val="num" w:pos="1440"/>
        </w:tabs>
        <w:ind w:left="1440"/>
        <w:rPr>
          <w:rFonts w:eastAsia="MS Mincho"/>
          <w:iCs/>
          <w:lang w:eastAsia="ja-JP"/>
        </w:rPr>
      </w:pPr>
      <w:r w:rsidRPr="00CC4602">
        <w:rPr>
          <w:rFonts w:eastAsia="MS Mincho"/>
          <w:iCs/>
          <w:lang w:eastAsia="ja-JP"/>
        </w:rPr>
        <w:t>Study the above alternatives taking into account performance of NC-JT transmission from two or more beams/TRPs, overhead in DCI/UCI (ACK/NACK, CQI)</w:t>
      </w:r>
    </w:p>
    <w:p w14:paraId="0E657848" w14:textId="77777777" w:rsidR="00E660BD" w:rsidRPr="00CC4602" w:rsidRDefault="00E660BD" w:rsidP="00E660BD">
      <w:pPr>
        <w:numPr>
          <w:ilvl w:val="1"/>
          <w:numId w:val="28"/>
        </w:numPr>
        <w:tabs>
          <w:tab w:val="clear" w:pos="1080"/>
          <w:tab w:val="num" w:pos="1440"/>
        </w:tabs>
        <w:ind w:left="1440"/>
        <w:rPr>
          <w:rFonts w:eastAsia="MS Mincho"/>
          <w:iCs/>
          <w:lang w:eastAsia="ja-JP"/>
        </w:rPr>
      </w:pPr>
      <w:r w:rsidRPr="00CC4602">
        <w:rPr>
          <w:rFonts w:eastAsia="MS Mincho"/>
          <w:iCs/>
          <w:lang w:eastAsia="ja-JP"/>
        </w:rPr>
        <w:t>Study support of overhead reduction schemes such indication for the maximum number of MIMO layers from TRP, ACK/NACK spatial bundling, etc.</w:t>
      </w:r>
    </w:p>
    <w:p w14:paraId="65C4212B" w14:textId="77777777" w:rsidR="00E660BD" w:rsidRDefault="00E660BD" w:rsidP="00E660BD">
      <w:pPr>
        <w:numPr>
          <w:ilvl w:val="1"/>
          <w:numId w:val="28"/>
        </w:numPr>
        <w:tabs>
          <w:tab w:val="clear" w:pos="1080"/>
          <w:tab w:val="num" w:pos="1440"/>
        </w:tabs>
        <w:ind w:left="1440"/>
        <w:rPr>
          <w:rFonts w:eastAsia="MS Mincho"/>
          <w:iCs/>
          <w:lang w:eastAsia="ja-JP"/>
        </w:rPr>
      </w:pPr>
      <w:r w:rsidRPr="00CC4602">
        <w:rPr>
          <w:rFonts w:eastAsia="MS Mincho"/>
          <w:iCs/>
          <w:lang w:eastAsia="ja-JP"/>
        </w:rPr>
        <w:t>Study possible use of different modulations in single codeword</w:t>
      </w:r>
    </w:p>
    <w:p w14:paraId="3039659C" w14:textId="77777777" w:rsidR="00E660BD" w:rsidRDefault="00E660BD" w:rsidP="00E660BD">
      <w:pPr>
        <w:numPr>
          <w:ilvl w:val="1"/>
          <w:numId w:val="28"/>
        </w:numPr>
        <w:tabs>
          <w:tab w:val="clear" w:pos="1080"/>
          <w:tab w:val="num" w:pos="1440"/>
        </w:tabs>
        <w:ind w:left="1440"/>
        <w:rPr>
          <w:rFonts w:eastAsia="MS Mincho"/>
          <w:iCs/>
          <w:lang w:eastAsia="ja-JP"/>
        </w:rPr>
      </w:pPr>
      <w:r>
        <w:rPr>
          <w:rFonts w:eastAsia="MS Mincho" w:hint="eastAsia"/>
          <w:iCs/>
          <w:lang w:eastAsia="ja-JP"/>
        </w:rPr>
        <w:t xml:space="preserve">Study the possibility of  </w:t>
      </w:r>
      <w:r>
        <w:rPr>
          <w:rFonts w:eastAsia="MS Mincho"/>
          <w:iCs/>
          <w:lang w:eastAsia="ja-JP"/>
        </w:rPr>
        <w:t>configurable</w:t>
      </w:r>
      <w:r>
        <w:rPr>
          <w:rFonts w:eastAsia="MS Mincho" w:hint="eastAsia"/>
          <w:iCs/>
          <w:lang w:eastAsia="ja-JP"/>
        </w:rPr>
        <w:t xml:space="preserve"> number of codewords per UE by NW</w:t>
      </w:r>
    </w:p>
    <w:p w14:paraId="24FBD63C" w14:textId="77777777" w:rsidR="007C664E" w:rsidRDefault="007C664E" w:rsidP="00A5248E">
      <w:pPr>
        <w:spacing w:after="120"/>
        <w:rPr>
          <w:szCs w:val="20"/>
          <w:lang w:eastAsia="ja-JP"/>
        </w:rPr>
      </w:pPr>
    </w:p>
    <w:p w14:paraId="6C5676FD" w14:textId="716AD845" w:rsidR="00E660BD" w:rsidRDefault="007C664E" w:rsidP="00A5248E">
      <w:pPr>
        <w:spacing w:after="120"/>
        <w:rPr>
          <w:szCs w:val="20"/>
          <w:lang w:eastAsia="ja-JP"/>
        </w:rPr>
      </w:pPr>
      <w:r>
        <w:rPr>
          <w:szCs w:val="20"/>
          <w:lang w:eastAsia="ja-JP"/>
        </w:rPr>
        <w:t xml:space="preserve">This contribution </w:t>
      </w:r>
      <w:r w:rsidR="004977D2">
        <w:rPr>
          <w:szCs w:val="20"/>
          <w:lang w:eastAsia="ja-JP"/>
        </w:rPr>
        <w:t xml:space="preserve">compares the complexity and performance of potential (semi-)open loop schemes for diversity and spatial multiplexing, </w:t>
      </w:r>
      <w:r w:rsidR="00F455D2">
        <w:rPr>
          <w:szCs w:val="20"/>
          <w:lang w:eastAsia="ja-JP"/>
        </w:rPr>
        <w:t xml:space="preserve">as well as </w:t>
      </w:r>
      <w:r w:rsidR="004977D2">
        <w:rPr>
          <w:szCs w:val="20"/>
          <w:lang w:eastAsia="ja-JP"/>
        </w:rPr>
        <w:t>consider</w:t>
      </w:r>
      <w:r w:rsidR="00F455D2">
        <w:rPr>
          <w:szCs w:val="20"/>
          <w:lang w:eastAsia="ja-JP"/>
        </w:rPr>
        <w:t>s</w:t>
      </w:r>
      <w:r w:rsidR="004977D2">
        <w:rPr>
          <w:szCs w:val="20"/>
          <w:lang w:eastAsia="ja-JP"/>
        </w:rPr>
        <w:t xml:space="preserve"> the schemes’ use cases for PDSCH and their performance in interference.  Recommendations are made on what schemes should be supported and configured.</w:t>
      </w:r>
    </w:p>
    <w:p w14:paraId="4C1FB4C8" w14:textId="77777777" w:rsidR="00A5248E" w:rsidRDefault="001C74EF" w:rsidP="00A5248E">
      <w:pPr>
        <w:pStyle w:val="Heading1"/>
      </w:pPr>
      <w:r>
        <w:t xml:space="preserve">Open Loop </w:t>
      </w:r>
      <w:r w:rsidR="00A5248E">
        <w:t>Schemes for Diversity and Spatial Multiplexing</w:t>
      </w:r>
    </w:p>
    <w:p w14:paraId="776733A5" w14:textId="7E47CDB6" w:rsidR="00A5248E" w:rsidRDefault="00A5248E" w:rsidP="00A5248E">
      <w:pPr>
        <w:pStyle w:val="BodyText"/>
      </w:pPr>
      <w:r>
        <w:t xml:space="preserve">We discuss 4 transmission </w:t>
      </w:r>
      <w:r w:rsidR="00E7559D">
        <w:t xml:space="preserve">basic </w:t>
      </w:r>
      <w:r>
        <w:t xml:space="preserve">schemes </w:t>
      </w:r>
      <w:r w:rsidR="004E3E65">
        <w:t xml:space="preserve">in </w:t>
      </w:r>
      <w:r>
        <w:t>two groups, for rank 1 and rank 2 transmission, respectively.</w:t>
      </w:r>
      <w:r w:rsidR="00E7559D">
        <w:t xml:space="preserve">  </w:t>
      </w:r>
      <w:r w:rsidR="001C74EF">
        <w:t xml:space="preserve">While not explicitly considered, the same principles apply to ‘semi-Open-Loop’ </w:t>
      </w:r>
      <w:r w:rsidR="00E7559D">
        <w:t xml:space="preserve">schemes where a large number of TXRUs </w:t>
      </w:r>
      <w:r w:rsidR="001C74EF">
        <w:t xml:space="preserve">beamform </w:t>
      </w:r>
      <w:r w:rsidR="00E7559D">
        <w:t xml:space="preserve">a physical channel over a small </w:t>
      </w:r>
      <w:r w:rsidR="001C74EF">
        <w:t xml:space="preserve">number of antenna ports.  In these </w:t>
      </w:r>
      <w:r w:rsidR="00D40284">
        <w:t xml:space="preserve">(semi-)open loop </w:t>
      </w:r>
      <w:r w:rsidR="001C74EF">
        <w:t xml:space="preserve">cases, the beamforming is determined by the gNB </w:t>
      </w:r>
      <w:r w:rsidR="00D40284">
        <w:t xml:space="preserve">e.g. </w:t>
      </w:r>
      <w:r w:rsidR="001C74EF">
        <w:t>through reciprocity</w:t>
      </w:r>
      <w:r w:rsidR="00D40284">
        <w:t>,</w:t>
      </w:r>
      <w:r w:rsidR="001C74EF">
        <w:t xml:space="preserve"> long term PMI feedback, </w:t>
      </w:r>
      <w:r w:rsidR="00D40284">
        <w:t xml:space="preserve">or other DL RS measurements, </w:t>
      </w:r>
      <w:r w:rsidR="001C74EF">
        <w:t xml:space="preserve">and TXRUs </w:t>
      </w:r>
      <w:r w:rsidR="001C74EF">
        <w:lastRenderedPageBreak/>
        <w:t>are virtualized down to, say, 2 DMRS ports.  Diversity transmission is then applied on top of these beamformed DMRS ports.</w:t>
      </w:r>
    </w:p>
    <w:p w14:paraId="4D353CB9" w14:textId="77777777" w:rsidR="00A5248E" w:rsidRDefault="00A5248E" w:rsidP="00A5248E">
      <w:pPr>
        <w:pStyle w:val="Heading3"/>
      </w:pPr>
      <w:r>
        <w:t>Diversity Schemes</w:t>
      </w:r>
    </w:p>
    <w:p w14:paraId="0E6761BF" w14:textId="23ABBC40" w:rsidR="00931196" w:rsidRDefault="00931196" w:rsidP="00931196">
      <w:r>
        <w:t xml:space="preserve">Rank 1 Tx diversity schemes under consideration for NR can be broken down into two categories, represented by space-time/frequency codes such as SFBC, and precoder cycling.  </w:t>
      </w:r>
      <w:r w:rsidR="00EF364D">
        <w:t xml:space="preserve">These schemes are described in more detail in </w:t>
      </w:r>
      <w:r w:rsidR="005A0CBC">
        <w:fldChar w:fldCharType="begin"/>
      </w:r>
      <w:r w:rsidR="005A0CBC">
        <w:instrText xml:space="preserve"> REF _Ref471135543 \r \h </w:instrText>
      </w:r>
      <w:r w:rsidR="005A0CBC">
        <w:fldChar w:fldCharType="separate"/>
      </w:r>
      <w:r w:rsidR="004E3E65">
        <w:t>[1]</w:t>
      </w:r>
      <w:r w:rsidR="005A0CBC">
        <w:fldChar w:fldCharType="end"/>
      </w:r>
      <w:r w:rsidR="00EF364D">
        <w:t>, and summarized here.</w:t>
      </w:r>
    </w:p>
    <w:p w14:paraId="2F1D9C60" w14:textId="77777777" w:rsidR="00931196" w:rsidRDefault="00931196" w:rsidP="00931196"/>
    <w:p w14:paraId="1E04ED5D" w14:textId="77777777" w:rsidR="00931196" w:rsidRDefault="00931196" w:rsidP="00931196">
      <w:r>
        <w:t xml:space="preserve">SFBC schemes use a unitary transformation of two antenna ports across two REs to provide full diversity order without bandwidth expansion.  </w:t>
      </w:r>
      <w:r w:rsidR="00EF364D">
        <w:t xml:space="preserve">Because a single layer is transmitted with two precoding combinations, two DMRS ports must be transmitted.  This doubling of the required number of DMRS ports reduces DMRS SINR, increasing the overhead of SFBC relative to single antenna or rank 1 closed loop </w:t>
      </w:r>
      <w:r w:rsidR="0097096E">
        <w:t>transmission</w:t>
      </w:r>
      <w:r w:rsidR="00EF364D">
        <w:t>.  Furthermore, t</w:t>
      </w:r>
      <w:r>
        <w:t xml:space="preserve">he </w:t>
      </w:r>
      <w:r w:rsidR="00EF364D">
        <w:t xml:space="preserve">SFBC </w:t>
      </w:r>
      <w:r>
        <w:t>transformation leads to a symbol pairing requirement, which can complicate rate matc</w:t>
      </w:r>
      <w:r w:rsidR="00EF364D">
        <w:t>hing</w:t>
      </w:r>
      <w:r w:rsidR="007C664E">
        <w:t xml:space="preserve"> with ‘orphan REs’</w:t>
      </w:r>
      <w:r w:rsidR="00EF364D">
        <w:t>, and ultimately limits the ability of MMSE IRC receivers to suppress interfering SFBC transmissions.</w:t>
      </w:r>
    </w:p>
    <w:p w14:paraId="3E12BE22" w14:textId="77777777" w:rsidR="00EF364D" w:rsidRDefault="00EF364D" w:rsidP="00EF364D">
      <w:pPr>
        <w:rPr>
          <w:rFonts w:eastAsia="MS Mincho"/>
          <w:u w:val="single"/>
        </w:rPr>
      </w:pPr>
    </w:p>
    <w:p w14:paraId="701504C7" w14:textId="52DA187B" w:rsidR="00A5248E" w:rsidRDefault="00A5248E" w:rsidP="00012F1E">
      <w:r>
        <w:t>Precoder cycling is a straightforward way to randomize the effective channel to a UE</w:t>
      </w:r>
      <w:r w:rsidR="00EF364D">
        <w:t xml:space="preserve"> by varying the precoder in the frequency domain.  Rather than pairing resources, precoder cycling relies on the FEC to </w:t>
      </w:r>
      <w:r w:rsidR="00012F1E">
        <w:t xml:space="preserve">allow the same information to be transmitted with different precoding.  This reliance on FEC means that it can perform equivalently to SFBC only at sufficiently low code rate.  Other than this reliance on FEC, precoder cycling is quite similar to SFBC.  Because the precoder cycling should be as quick as possible to maximize diversity gain, precoder cycling should be varied per RE, which </w:t>
      </w:r>
      <w:r w:rsidR="00E60135">
        <w:t xml:space="preserve">means </w:t>
      </w:r>
      <w:r w:rsidR="00012F1E">
        <w:t xml:space="preserve">that </w:t>
      </w:r>
      <w:r>
        <w:t>2 DMRSs are needed.</w:t>
      </w:r>
      <w:r w:rsidR="00012F1E">
        <w:t xml:space="preserve">  </w:t>
      </w:r>
      <w:r w:rsidR="001C74EF">
        <w:t xml:space="preserve">Also similar to SFBC, </w:t>
      </w:r>
      <w:r w:rsidR="00E30008">
        <w:t xml:space="preserve">when UEs perform interference covariance estimation over adjacent </w:t>
      </w:r>
      <w:r w:rsidR="00731768">
        <w:t xml:space="preserve">cycled REs, UEs </w:t>
      </w:r>
      <w:r w:rsidR="001C74EF">
        <w:t xml:space="preserve">in neighbor cells will see </w:t>
      </w:r>
      <w:r w:rsidR="00C96A7A">
        <w:t xml:space="preserve">per-RE </w:t>
      </w:r>
      <w:r w:rsidR="00012F1E">
        <w:t xml:space="preserve">precoder cycled </w:t>
      </w:r>
      <w:r w:rsidR="001C74EF">
        <w:t xml:space="preserve">transmissions as rank 2 interference.  </w:t>
      </w:r>
    </w:p>
    <w:p w14:paraId="71652BBE" w14:textId="77777777" w:rsidR="00012F1E" w:rsidRDefault="00012F1E" w:rsidP="00012F1E"/>
    <w:p w14:paraId="514C1621" w14:textId="77777777" w:rsidR="00012F1E" w:rsidRDefault="00012F1E" w:rsidP="00012F1E">
      <w:r>
        <w:t xml:space="preserve">It is also possible to use </w:t>
      </w:r>
      <w:r w:rsidR="0097096E">
        <w:t xml:space="preserve">cycle precoding while changing the precoder once per PRB or once per </w:t>
      </w:r>
      <w:r w:rsidR="005A4963">
        <w:t xml:space="preserve">N </w:t>
      </w:r>
      <w:r>
        <w:t>PRB</w:t>
      </w:r>
      <w:r w:rsidR="0097096E">
        <w:t>s.  While the performance benefits of such per-</w:t>
      </w:r>
      <w:r w:rsidR="005A4963">
        <w:t>N-</w:t>
      </w:r>
      <w:r w:rsidR="0097096E">
        <w:t>PRB cycling can be less than that of per-RE cycling for sufficiently narrowband transmissions, it can be done transparently to the UE.  Consequently, transparent per-</w:t>
      </w:r>
      <w:r w:rsidR="005A4963">
        <w:t>N-</w:t>
      </w:r>
      <w:r w:rsidR="0097096E">
        <w:t>PRB cycling can be an alternative to specifying TxD, in particular per-RE precoder cycling.</w:t>
      </w:r>
      <w:r w:rsidR="005A4963">
        <w:t xml:space="preserve">  </w:t>
      </w:r>
    </w:p>
    <w:p w14:paraId="6EF9BE70" w14:textId="77777777" w:rsidR="00012F1E" w:rsidRDefault="00012F1E" w:rsidP="00012F1E"/>
    <w:p w14:paraId="7E0BAF57" w14:textId="77777777" w:rsidR="00A5248E" w:rsidRDefault="00A5248E" w:rsidP="00A5248E">
      <w:pPr>
        <w:rPr>
          <w:b/>
        </w:rPr>
      </w:pPr>
      <w:r w:rsidRPr="00621135">
        <w:rPr>
          <w:b/>
        </w:rPr>
        <w:t>Observations</w:t>
      </w:r>
      <w:r>
        <w:rPr>
          <w:b/>
        </w:rPr>
        <w:t>:</w:t>
      </w:r>
    </w:p>
    <w:p w14:paraId="2152A919" w14:textId="77777777" w:rsidR="00A5248E" w:rsidRPr="00710043" w:rsidRDefault="00A5248E" w:rsidP="00A5248E">
      <w:pPr>
        <w:pStyle w:val="ListParagraph"/>
        <w:numPr>
          <w:ilvl w:val="0"/>
          <w:numId w:val="25"/>
        </w:numPr>
        <w:rPr>
          <w:rFonts w:ascii="Times New Roman" w:hAnsi="Times New Roman" w:cs="Times New Roman"/>
          <w:sz w:val="20"/>
        </w:rPr>
      </w:pPr>
      <w:r w:rsidRPr="00710043">
        <w:rPr>
          <w:rFonts w:ascii="Times New Roman" w:hAnsi="Times New Roman" w:cs="Times New Roman"/>
          <w:sz w:val="20"/>
        </w:rPr>
        <w:t>Precoder cycling is simple, avoiding problems such as the ‘orphan RE’</w:t>
      </w:r>
    </w:p>
    <w:p w14:paraId="7B2DEDBC" w14:textId="77777777" w:rsidR="00A5248E" w:rsidRPr="00710043" w:rsidRDefault="00A5248E" w:rsidP="00A5248E">
      <w:pPr>
        <w:pStyle w:val="ListParagraph"/>
        <w:numPr>
          <w:ilvl w:val="0"/>
          <w:numId w:val="25"/>
        </w:numPr>
        <w:rPr>
          <w:rFonts w:ascii="Times New Roman" w:hAnsi="Times New Roman" w:cs="Times New Roman"/>
          <w:sz w:val="20"/>
        </w:rPr>
      </w:pPr>
      <w:r w:rsidRPr="00710043">
        <w:rPr>
          <w:rFonts w:ascii="Times New Roman" w:hAnsi="Times New Roman" w:cs="Times New Roman"/>
          <w:sz w:val="20"/>
        </w:rPr>
        <w:t>SFBC is somewhat more complex, but allows improved performance at higher code rates</w:t>
      </w:r>
    </w:p>
    <w:p w14:paraId="2C063458" w14:textId="77777777" w:rsidR="00A5248E" w:rsidRPr="00710043" w:rsidRDefault="00A5248E" w:rsidP="00A5248E">
      <w:pPr>
        <w:pStyle w:val="ListParagraph"/>
        <w:numPr>
          <w:ilvl w:val="0"/>
          <w:numId w:val="25"/>
        </w:numPr>
        <w:rPr>
          <w:rFonts w:ascii="Times New Roman" w:hAnsi="Times New Roman" w:cs="Times New Roman"/>
          <w:sz w:val="20"/>
        </w:rPr>
      </w:pPr>
      <w:r w:rsidRPr="00710043">
        <w:rPr>
          <w:rFonts w:ascii="Times New Roman" w:hAnsi="Times New Roman" w:cs="Times New Roman"/>
          <w:sz w:val="20"/>
        </w:rPr>
        <w:t>Both schemes</w:t>
      </w:r>
    </w:p>
    <w:p w14:paraId="0512CEF1" w14:textId="77777777" w:rsidR="00A5248E" w:rsidRPr="00710043" w:rsidRDefault="00A5248E" w:rsidP="00A5248E">
      <w:pPr>
        <w:pStyle w:val="ListParagraph"/>
        <w:numPr>
          <w:ilvl w:val="1"/>
          <w:numId w:val="25"/>
        </w:numPr>
        <w:rPr>
          <w:rFonts w:ascii="Times New Roman" w:hAnsi="Times New Roman" w:cs="Times New Roman"/>
          <w:sz w:val="20"/>
        </w:rPr>
      </w:pPr>
      <w:r w:rsidRPr="00710043">
        <w:rPr>
          <w:rFonts w:ascii="Times New Roman" w:hAnsi="Times New Roman" w:cs="Times New Roman"/>
          <w:sz w:val="20"/>
        </w:rPr>
        <w:t xml:space="preserve">Have reduced DMRS SNR as compared to rank 1 </w:t>
      </w:r>
      <w:r w:rsidR="0028365D">
        <w:rPr>
          <w:rFonts w:ascii="Times New Roman" w:hAnsi="Times New Roman" w:cs="Times New Roman"/>
          <w:sz w:val="20"/>
        </w:rPr>
        <w:t>closed loop MIMO</w:t>
      </w:r>
    </w:p>
    <w:p w14:paraId="3D99A527" w14:textId="77777777" w:rsidR="00A5248E" w:rsidRDefault="00A5248E" w:rsidP="00A5248E">
      <w:pPr>
        <w:pStyle w:val="ListParagraph"/>
        <w:numPr>
          <w:ilvl w:val="1"/>
          <w:numId w:val="25"/>
        </w:numPr>
        <w:rPr>
          <w:rFonts w:ascii="Times New Roman" w:hAnsi="Times New Roman" w:cs="Times New Roman"/>
          <w:sz w:val="20"/>
        </w:rPr>
      </w:pPr>
      <w:r w:rsidRPr="00710043">
        <w:rPr>
          <w:rFonts w:ascii="Times New Roman" w:hAnsi="Times New Roman" w:cs="Times New Roman"/>
          <w:sz w:val="20"/>
        </w:rPr>
        <w:t>Produce rank 2 interference to neighbor cells</w:t>
      </w:r>
    </w:p>
    <w:p w14:paraId="4A61AC73" w14:textId="77777777" w:rsidR="005A4963" w:rsidRPr="00710043" w:rsidRDefault="005A4963" w:rsidP="005A4963">
      <w:pPr>
        <w:pStyle w:val="ListParagraph"/>
        <w:numPr>
          <w:ilvl w:val="0"/>
          <w:numId w:val="25"/>
        </w:numPr>
        <w:rPr>
          <w:rFonts w:ascii="Times New Roman" w:hAnsi="Times New Roman" w:cs="Times New Roman"/>
          <w:sz w:val="20"/>
        </w:rPr>
      </w:pPr>
      <w:r>
        <w:rPr>
          <w:rFonts w:ascii="Times New Roman" w:hAnsi="Times New Roman" w:cs="Times New Roman"/>
          <w:sz w:val="20"/>
        </w:rPr>
        <w:t>Transparent precoder cycling can be an alternative to specified TxD, at least to per-RE precoder cycling.</w:t>
      </w:r>
    </w:p>
    <w:p w14:paraId="2021851B" w14:textId="77777777" w:rsidR="00A5248E" w:rsidRDefault="00A5248E" w:rsidP="00A5248E">
      <w:pPr>
        <w:pStyle w:val="Heading3"/>
      </w:pPr>
      <w:r>
        <w:t>Spatial Multiplexing Schemes</w:t>
      </w:r>
    </w:p>
    <w:p w14:paraId="40FC21AB" w14:textId="77777777" w:rsidR="002123A3" w:rsidRDefault="00060F17" w:rsidP="002266E8">
      <w:r>
        <w:t xml:space="preserve">Diversity in spatial multiplexing transmission can come from mapping a codeword to multiple layers.  When codeword to layer mapping is designed such that the number of codewords is less than the number of layers, this ‘layer-diversity’ comes automatically.  On the other hand, when </w:t>
      </w:r>
      <w:r w:rsidR="002D7D8E">
        <w:t>an SU-MIMO codeword</w:t>
      </w:r>
      <w:r w:rsidR="002266E8">
        <w:t xml:space="preserve"> </w:t>
      </w:r>
      <w:r w:rsidR="002D7D8E">
        <w:t xml:space="preserve">is </w:t>
      </w:r>
      <w:r w:rsidR="002266E8">
        <w:t xml:space="preserve">transmitted on </w:t>
      </w:r>
      <w:r w:rsidR="002D7D8E">
        <w:t>only one layer</w:t>
      </w:r>
      <w:r w:rsidR="002266E8">
        <w:t xml:space="preserve">, </w:t>
      </w:r>
      <w:r w:rsidR="00894F2E">
        <w:t>addi</w:t>
      </w:r>
      <w:r w:rsidR="002D7D8E">
        <w:t xml:space="preserve">tional mechanisms may be needed to ‘mix’ the MIMO layers that the codeword is transmitted on in order to make the transmission more robust, e.g. when there is </w:t>
      </w:r>
      <w:r w:rsidR="002266E8">
        <w:t xml:space="preserve">insufficient CSI for good link adaptation. </w:t>
      </w:r>
      <w:r w:rsidR="002D7D8E">
        <w:t xml:space="preserve"> </w:t>
      </w:r>
      <w:r w:rsidR="002123A3">
        <w:t xml:space="preserve"> This ‘layer mixing’ can essentially average the SINR of the two layers, making multi-layer SU-MIMO more robust, and potentially allowing a single CQI feedback for both codewords.  </w:t>
      </w:r>
    </w:p>
    <w:p w14:paraId="23A47431" w14:textId="77777777" w:rsidR="002123A3" w:rsidRDefault="002123A3" w:rsidP="002266E8"/>
    <w:p w14:paraId="770A31D2" w14:textId="13EA03AC" w:rsidR="002266E8" w:rsidRDefault="002123A3" w:rsidP="002266E8">
      <w:r>
        <w:t>There are two well known ways for robust spatial SU-MIMO transmission</w:t>
      </w:r>
      <w:r w:rsidR="00E54F10">
        <w:t xml:space="preserve"> with multiple codewords</w:t>
      </w:r>
      <w:r>
        <w:t xml:space="preserve">: large delay CDD, and layer permutation.  As described in more detail in </w:t>
      </w:r>
      <w:r w:rsidR="005A0CBC">
        <w:fldChar w:fldCharType="begin"/>
      </w:r>
      <w:r w:rsidR="005A0CBC">
        <w:instrText xml:space="preserve"> REF _Ref471135543 \r \h </w:instrText>
      </w:r>
      <w:r w:rsidR="005A0CBC">
        <w:fldChar w:fldCharType="separate"/>
      </w:r>
      <w:r w:rsidR="004E3E65">
        <w:t>[1]</w:t>
      </w:r>
      <w:r w:rsidR="005A0CBC">
        <w:fldChar w:fldCharType="end"/>
      </w:r>
      <w:r>
        <w:t>, large delay CDD and layer permutation have the same performance, while large delay CDD is somewhat more complex</w:t>
      </w:r>
      <w:r w:rsidR="00765EE2">
        <w:t xml:space="preserve"> to implement in UE and eNB, requiring eNB to cope with the sum and difference of layers and UE to synthesize DMRS channel estimates.</w:t>
      </w:r>
      <w:r w:rsidR="002E5DA2">
        <w:t xml:space="preserve">  </w:t>
      </w:r>
    </w:p>
    <w:p w14:paraId="5D264411" w14:textId="77777777" w:rsidR="002266E8" w:rsidRPr="002266E8" w:rsidRDefault="002266E8" w:rsidP="002266E8"/>
    <w:p w14:paraId="200E26E8" w14:textId="77777777" w:rsidR="00A5248E" w:rsidRDefault="00A5248E" w:rsidP="00A5248E">
      <w:pPr>
        <w:pStyle w:val="BodyText"/>
        <w:spacing w:after="0"/>
      </w:pPr>
      <w:r w:rsidRPr="00601239">
        <w:rPr>
          <w:b/>
        </w:rPr>
        <w:t>Observation</w:t>
      </w:r>
      <w:r>
        <w:rPr>
          <w:b/>
        </w:rPr>
        <w:t>s</w:t>
      </w:r>
      <w:r>
        <w:t>:</w:t>
      </w:r>
    </w:p>
    <w:p w14:paraId="59F746E1" w14:textId="3BDE082C" w:rsidR="00A5248E" w:rsidRDefault="00A5248E" w:rsidP="00A5248E">
      <w:pPr>
        <w:pStyle w:val="BodyText"/>
        <w:numPr>
          <w:ilvl w:val="0"/>
          <w:numId w:val="24"/>
        </w:numPr>
        <w:spacing w:after="0"/>
      </w:pPr>
      <w:r>
        <w:t xml:space="preserve">For OL MIMO with 2D </w:t>
      </w:r>
      <w:r w:rsidR="009F542F">
        <w:t xml:space="preserve">cross-pol </w:t>
      </w:r>
      <w:r>
        <w:t xml:space="preserve">arrays, </w:t>
      </w:r>
      <w:r w:rsidR="002B5A39">
        <w:t xml:space="preserve">at most rank 2 (using </w:t>
      </w:r>
      <w:r w:rsidR="00D20138">
        <w:t>two port DMRS</w:t>
      </w:r>
      <w:r w:rsidR="002B5A39">
        <w:t>)</w:t>
      </w:r>
      <w:r w:rsidR="00D20138">
        <w:t xml:space="preserve"> </w:t>
      </w:r>
      <w:r>
        <w:t xml:space="preserve">is sufficient </w:t>
      </w:r>
    </w:p>
    <w:p w14:paraId="7E671334" w14:textId="6AA0D285" w:rsidR="00A5248E" w:rsidRDefault="00A5248E" w:rsidP="00A5248E">
      <w:pPr>
        <w:pStyle w:val="BodyText"/>
        <w:numPr>
          <w:ilvl w:val="1"/>
          <w:numId w:val="24"/>
        </w:numPr>
        <w:spacing w:after="0"/>
      </w:pPr>
      <w:r>
        <w:t xml:space="preserve">Long term beamforming can be applied on all ports except </w:t>
      </w:r>
      <w:r w:rsidR="002B5A39">
        <w:t xml:space="preserve">across </w:t>
      </w:r>
      <w:r>
        <w:t>the polarization ports</w:t>
      </w:r>
    </w:p>
    <w:p w14:paraId="5358C08E" w14:textId="77777777" w:rsidR="00A5248E" w:rsidRDefault="00A5248E" w:rsidP="00A5248E">
      <w:pPr>
        <w:pStyle w:val="BodyText"/>
        <w:numPr>
          <w:ilvl w:val="0"/>
          <w:numId w:val="24"/>
        </w:numPr>
        <w:spacing w:after="0"/>
      </w:pPr>
      <w:r>
        <w:t>Large delay CDD has the same performance as layer shifting, but is somewhat more complex:</w:t>
      </w:r>
    </w:p>
    <w:p w14:paraId="0EDFDB6F" w14:textId="77777777" w:rsidR="00A5248E" w:rsidRDefault="00A5248E" w:rsidP="00A5248E">
      <w:pPr>
        <w:pStyle w:val="BodyText"/>
        <w:numPr>
          <w:ilvl w:val="1"/>
          <w:numId w:val="24"/>
        </w:numPr>
        <w:spacing w:after="0"/>
      </w:pPr>
      <w:r>
        <w:lastRenderedPageBreak/>
        <w:t>It requires eNB transmit paths to cope with the sum and difference of layers</w:t>
      </w:r>
    </w:p>
    <w:p w14:paraId="3CF1EE9E" w14:textId="77777777" w:rsidR="00A5248E" w:rsidRDefault="00A5248E" w:rsidP="00A5248E">
      <w:pPr>
        <w:pStyle w:val="BodyText"/>
        <w:numPr>
          <w:ilvl w:val="1"/>
          <w:numId w:val="24"/>
        </w:numPr>
        <w:spacing w:after="0"/>
      </w:pPr>
      <w:r>
        <w:t>UE must synthesize the effective channel from DMRS</w:t>
      </w:r>
    </w:p>
    <w:p w14:paraId="285BED34" w14:textId="77777777" w:rsidR="00A5248E" w:rsidRPr="00DA16F4" w:rsidRDefault="00A5248E" w:rsidP="00A5248E">
      <w:pPr>
        <w:pStyle w:val="Heading1"/>
        <w:spacing w:before="480"/>
        <w:rPr>
          <w:lang w:eastAsia="ja-JP"/>
        </w:rPr>
      </w:pPr>
      <w:r>
        <w:rPr>
          <w:lang w:eastAsia="ja-JP"/>
        </w:rPr>
        <w:t>Diversity Transmission Performance and Interference Suppression</w:t>
      </w:r>
    </w:p>
    <w:p w14:paraId="69A7BA81" w14:textId="77777777" w:rsidR="00A5248E" w:rsidRDefault="00A5248E" w:rsidP="00A5248E">
      <w:pPr>
        <w:pStyle w:val="BodyText"/>
      </w:pPr>
      <w:r>
        <w:t>As discussed above, per-RE based transmit diversity schemes produce rank 2 interference to UEs in neighbor cells.  Consequently, there is a tradeoff between diversity gain and suppress interference. In order to better understand this tradeoff, we compare the performance of transmit diversity with an MMSE-IRC receiver to that of closed-loop transmission with MMSE-IRC.</w:t>
      </w:r>
      <w:r w:rsidR="00E7559D">
        <w:t xml:space="preserve">  We provide results from LTE simulations to illustrate the principles.</w:t>
      </w:r>
    </w:p>
    <w:p w14:paraId="62AAE62A" w14:textId="38758E61" w:rsidR="00A5248E" w:rsidRDefault="00A5248E" w:rsidP="00A5248E">
      <w:pPr>
        <w:pStyle w:val="BodyText"/>
        <w:rPr>
          <w:lang w:eastAsia="ja-JP"/>
        </w:rPr>
      </w:pPr>
      <w:r>
        <w:t>A high-mobility scenario with UEs traveling at 120 kmph was simulated for a 3D UMa scenario with the simulation parameters presented in Table 1. The baseline scheme designates the Rel-10 closed-loop</w:t>
      </w:r>
      <w:r w:rsidR="003942EC">
        <w:t xml:space="preserve"> transmission with </w:t>
      </w:r>
      <w:r>
        <w:t xml:space="preserve"> PUSCH 3-1 </w:t>
      </w:r>
      <w:r w:rsidR="003942EC">
        <w:t>feedback</w:t>
      </w:r>
      <w:r>
        <w:t xml:space="preserve">, whereas the other scheme is the semi-open loop with randomized PMI feedback for  </w:t>
      </w:r>
      <m:oMath>
        <m:sSub>
          <m:sSubPr>
            <m:ctrlPr>
              <w:rPr>
                <w:rFonts w:ascii="Cambria Math" w:hAnsi="Cambria Math"/>
              </w:rPr>
            </m:ctrlPr>
          </m:sSubPr>
          <m:e>
            <m:r>
              <m:rPr>
                <m:sty m:val="bi"/>
              </m:rPr>
              <w:rPr>
                <w:rFonts w:ascii="Cambria Math" w:hAnsi="Cambria Math"/>
              </w:rPr>
              <m:t>W</m:t>
            </m:r>
          </m:e>
          <m:sub>
            <m:r>
              <m:rPr>
                <m:sty m:val="b"/>
              </m:rPr>
              <w:rPr>
                <w:rFonts w:ascii="Cambria Math" w:hAnsi="Cambria Math"/>
              </w:rPr>
              <m:t>2</m:t>
            </m:r>
          </m:sub>
        </m:sSub>
      </m:oMath>
      <w:r>
        <w:t xml:space="preserve"> where the UE is aware of which </w:t>
      </w:r>
      <m:oMath>
        <m:sSub>
          <m:sSubPr>
            <m:ctrlPr>
              <w:rPr>
                <w:rFonts w:ascii="Cambria Math" w:hAnsi="Cambria Math"/>
              </w:rPr>
            </m:ctrlPr>
          </m:sSubPr>
          <m:e>
            <m:r>
              <m:rPr>
                <m:sty m:val="bi"/>
              </m:rPr>
              <w:rPr>
                <w:rFonts w:ascii="Cambria Math" w:hAnsi="Cambria Math"/>
              </w:rPr>
              <m:t>W</m:t>
            </m:r>
          </m:e>
          <m:sub>
            <m:r>
              <m:rPr>
                <m:sty m:val="b"/>
              </m:rPr>
              <w:rPr>
                <w:rFonts w:ascii="Cambria Math" w:hAnsi="Cambria Math"/>
              </w:rPr>
              <m:t>2</m:t>
            </m:r>
          </m:sub>
        </m:sSub>
      </m:oMath>
      <w:r>
        <w:t xml:space="preserve"> is used in CQI calculations. Precoder cycling for the latter scheme is done on a per-resource block basis. Again, both schemes employ the IRC receiver, and the aim of the corresponding simulation is to compare the performance of the two, i.e., IRC without diversity vs. IRC with diversity.</w:t>
      </w:r>
    </w:p>
    <w:p w14:paraId="514CCA66" w14:textId="0B036951" w:rsidR="00A5248E" w:rsidRPr="009E7F45" w:rsidRDefault="00A5248E" w:rsidP="00A5248E">
      <w:pPr>
        <w:pStyle w:val="Caption"/>
        <w:keepNext/>
        <w:jc w:val="center"/>
        <w:rPr>
          <w:lang w:val="en-US"/>
        </w:rPr>
      </w:pPr>
      <w:r w:rsidRPr="009E7F45">
        <w:rPr>
          <w:lang w:val="en-US"/>
        </w:rPr>
        <w:t xml:space="preserve">Table </w:t>
      </w:r>
      <w:r>
        <w:fldChar w:fldCharType="begin"/>
      </w:r>
      <w:r w:rsidRPr="009E7F45">
        <w:rPr>
          <w:lang w:val="en-US"/>
        </w:rPr>
        <w:instrText xml:space="preserve"> SEQ Table \* ARABIC </w:instrText>
      </w:r>
      <w:r>
        <w:fldChar w:fldCharType="separate"/>
      </w:r>
      <w:r w:rsidR="004E3E65">
        <w:rPr>
          <w:noProof/>
          <w:lang w:val="en-US"/>
        </w:rPr>
        <w:t>1</w:t>
      </w:r>
      <w:r>
        <w:fldChar w:fldCharType="end"/>
      </w:r>
      <w:r w:rsidRPr="009E7F45">
        <w:rPr>
          <w:lang w:val="en-US"/>
        </w:rPr>
        <w:t xml:space="preserve"> Summary of the simulations assumptions</w:t>
      </w:r>
    </w:p>
    <w:tbl>
      <w:tblPr>
        <w:tblStyle w:val="ColorfulList-Accen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4782"/>
      </w:tblGrid>
      <w:tr w:rsidR="00A5248E" w:rsidRPr="00710F3C" w14:paraId="23E8B227" w14:textId="77777777" w:rsidTr="006936F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bottom w:val="none" w:sz="0" w:space="0" w:color="auto"/>
            </w:tcBorders>
          </w:tcPr>
          <w:p w14:paraId="09FD8F8A" w14:textId="77777777" w:rsidR="00A5248E" w:rsidRPr="000D0791" w:rsidRDefault="00A5248E" w:rsidP="006936F2">
            <w:pPr>
              <w:pStyle w:val="BodyText"/>
              <w:keepNext/>
              <w:jc w:val="center"/>
            </w:pPr>
            <w:r w:rsidRPr="000D0791">
              <w:t>Parameter</w:t>
            </w:r>
          </w:p>
        </w:tc>
        <w:tc>
          <w:tcPr>
            <w:tcW w:w="0" w:type="auto"/>
            <w:tcBorders>
              <w:bottom w:val="none" w:sz="0" w:space="0" w:color="auto"/>
            </w:tcBorders>
          </w:tcPr>
          <w:p w14:paraId="5F78447F" w14:textId="77777777" w:rsidR="00A5248E" w:rsidRPr="000D0791" w:rsidRDefault="00A5248E" w:rsidP="006936F2">
            <w:pPr>
              <w:pStyle w:val="BodyText"/>
              <w:keepNext/>
              <w:jc w:val="center"/>
              <w:cnfStyle w:val="100000000000" w:firstRow="1" w:lastRow="0" w:firstColumn="0" w:lastColumn="0" w:oddVBand="0" w:evenVBand="0" w:oddHBand="0" w:evenHBand="0" w:firstRowFirstColumn="0" w:firstRowLastColumn="0" w:lastRowFirstColumn="0" w:lastRowLastColumn="0"/>
            </w:pPr>
            <w:r w:rsidRPr="000D0791">
              <w:t>Value</w:t>
            </w:r>
          </w:p>
        </w:tc>
      </w:tr>
      <w:tr w:rsidR="00A5248E" w:rsidRPr="00A97F78" w14:paraId="6C0745B9" w14:textId="77777777" w:rsidTr="006936F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310738DE" w14:textId="77777777" w:rsidR="00A5248E" w:rsidRPr="00BA6CEA" w:rsidRDefault="00A5248E" w:rsidP="006936F2">
            <w:pPr>
              <w:pStyle w:val="BodyText"/>
              <w:keepNext/>
              <w:jc w:val="center"/>
              <w:rPr>
                <w:b w:val="0"/>
              </w:rPr>
            </w:pPr>
            <w:r w:rsidRPr="009C6B93">
              <w:t>Scenarios</w:t>
            </w:r>
          </w:p>
        </w:tc>
        <w:tc>
          <w:tcPr>
            <w:tcW w:w="0" w:type="auto"/>
          </w:tcPr>
          <w:p w14:paraId="7D1D670D" w14:textId="77777777" w:rsidR="00A5248E" w:rsidRPr="00BA6CEA" w:rsidRDefault="00A5248E" w:rsidP="006936F2">
            <w:pPr>
              <w:pStyle w:val="BodyText"/>
              <w:keepNext/>
              <w:jc w:val="center"/>
              <w:cnfStyle w:val="000000100000" w:firstRow="0" w:lastRow="0" w:firstColumn="0" w:lastColumn="0" w:oddVBand="0" w:evenVBand="0" w:oddHBand="1" w:evenHBand="0" w:firstRowFirstColumn="0" w:firstRowLastColumn="0" w:lastRowFirstColumn="0" w:lastRowLastColumn="0"/>
            </w:pPr>
            <w:r>
              <w:t>3D U</w:t>
            </w:r>
            <w:r w:rsidRPr="00921627">
              <w:t>Ma</w:t>
            </w:r>
          </w:p>
        </w:tc>
      </w:tr>
      <w:tr w:rsidR="00A5248E" w:rsidRPr="00710F3C" w14:paraId="10C3E7AF" w14:textId="77777777" w:rsidTr="006936F2">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6E0AA88A" w14:textId="77777777" w:rsidR="00A5248E" w:rsidRPr="00710F3C" w:rsidRDefault="00A5248E" w:rsidP="006936F2">
            <w:pPr>
              <w:pStyle w:val="BodyText"/>
              <w:keepNext/>
              <w:jc w:val="center"/>
              <w:rPr>
                <w:b w:val="0"/>
              </w:rPr>
            </w:pPr>
            <w:r w:rsidRPr="00710F3C">
              <w:rPr>
                <w:b w:val="0"/>
              </w:rPr>
              <w:t>ISD</w:t>
            </w:r>
          </w:p>
        </w:tc>
        <w:tc>
          <w:tcPr>
            <w:tcW w:w="0" w:type="auto"/>
            <w:vAlign w:val="center"/>
          </w:tcPr>
          <w:p w14:paraId="29F0AA59" w14:textId="77777777" w:rsidR="00A5248E" w:rsidRPr="00710F3C" w:rsidRDefault="00A5248E" w:rsidP="006936F2">
            <w:pPr>
              <w:pStyle w:val="BodyText"/>
              <w:keepNext/>
              <w:jc w:val="center"/>
              <w:cnfStyle w:val="000000000000" w:firstRow="0" w:lastRow="0" w:firstColumn="0" w:lastColumn="0" w:oddVBand="0" w:evenVBand="0" w:oddHBand="0" w:evenHBand="0" w:firstRowFirstColumn="0" w:firstRowLastColumn="0" w:lastRowFirstColumn="0" w:lastRowLastColumn="0"/>
            </w:pPr>
            <w:r>
              <w:t>500</w:t>
            </w:r>
            <w:r w:rsidRPr="00710F3C">
              <w:t xml:space="preserve"> m</w:t>
            </w:r>
          </w:p>
        </w:tc>
      </w:tr>
      <w:tr w:rsidR="00A5248E" w:rsidRPr="00710F3C" w14:paraId="1BBB7A13" w14:textId="77777777" w:rsidTr="006936F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469BE5C3" w14:textId="77777777" w:rsidR="00A5248E" w:rsidRPr="00710F3C" w:rsidRDefault="00A5248E" w:rsidP="006936F2">
            <w:pPr>
              <w:pStyle w:val="BodyText"/>
              <w:keepNext/>
              <w:jc w:val="center"/>
              <w:rPr>
                <w:b w:val="0"/>
              </w:rPr>
            </w:pPr>
            <w:r>
              <w:rPr>
                <w:b w:val="0"/>
              </w:rPr>
              <w:t>Carrier frequency</w:t>
            </w:r>
          </w:p>
        </w:tc>
        <w:tc>
          <w:tcPr>
            <w:tcW w:w="0" w:type="auto"/>
            <w:vAlign w:val="center"/>
          </w:tcPr>
          <w:p w14:paraId="65CA44BA" w14:textId="77777777" w:rsidR="00A5248E" w:rsidRPr="00710F3C" w:rsidRDefault="00A5248E" w:rsidP="006936F2">
            <w:pPr>
              <w:pStyle w:val="BodyText"/>
              <w:keepNext/>
              <w:jc w:val="center"/>
              <w:cnfStyle w:val="000000100000" w:firstRow="0" w:lastRow="0" w:firstColumn="0" w:lastColumn="0" w:oddVBand="0" w:evenVBand="0" w:oddHBand="1" w:evenHBand="0" w:firstRowFirstColumn="0" w:firstRowLastColumn="0" w:lastRowFirstColumn="0" w:lastRowLastColumn="0"/>
            </w:pPr>
            <w:r>
              <w:t>2 GHz</w:t>
            </w:r>
          </w:p>
        </w:tc>
      </w:tr>
      <w:tr w:rsidR="00A5248E" w:rsidRPr="00710F3C" w14:paraId="153C58EC" w14:textId="77777777" w:rsidTr="006936F2">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0246F0F7" w14:textId="77777777" w:rsidR="00A5248E" w:rsidRDefault="00A5248E" w:rsidP="006936F2">
            <w:pPr>
              <w:pStyle w:val="BodyText"/>
              <w:keepNext/>
              <w:jc w:val="center"/>
              <w:rPr>
                <w:b w:val="0"/>
              </w:rPr>
            </w:pPr>
            <w:r>
              <w:rPr>
                <w:b w:val="0"/>
              </w:rPr>
              <w:t>eNB antenna</w:t>
            </w:r>
          </w:p>
        </w:tc>
        <w:tc>
          <w:tcPr>
            <w:tcW w:w="0" w:type="auto"/>
            <w:vAlign w:val="center"/>
          </w:tcPr>
          <w:p w14:paraId="7696E0D6" w14:textId="1452A522" w:rsidR="00A5248E" w:rsidRPr="00710F3C" w:rsidRDefault="00A5248E" w:rsidP="006936F2">
            <w:pPr>
              <w:pStyle w:val="BodyText"/>
              <w:keepNext/>
              <w:jc w:val="center"/>
              <w:cnfStyle w:val="000000000000" w:firstRow="0" w:lastRow="0" w:firstColumn="0" w:lastColumn="0" w:oddVBand="0" w:evenVBand="0" w:oddHBand="0" w:evenHBand="0" w:firstRowFirstColumn="0" w:firstRowLastColumn="0" w:lastRowFirstColumn="0" w:lastRowLastColumn="0"/>
            </w:pPr>
            <w:r>
              <w:t xml:space="preserve">8x2 X-pol array, </w:t>
            </w:r>
            <w:r w:rsidR="000F4E8A">
              <w:t>2x1</w:t>
            </w:r>
            <w:r>
              <w:t>virt., tilt 122</w:t>
            </w:r>
            <w:r>
              <w:rPr>
                <w:rFonts w:ascii="Gulim" w:eastAsia="Gulim" w:hAnsi="Gulim" w:hint="eastAsia"/>
              </w:rPr>
              <w:t>°</w:t>
            </w:r>
          </w:p>
        </w:tc>
      </w:tr>
      <w:tr w:rsidR="00A5248E" w:rsidRPr="00710F3C" w14:paraId="2CB6DE0A" w14:textId="77777777" w:rsidTr="006936F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472C24C9" w14:textId="77777777" w:rsidR="00A5248E" w:rsidRPr="00710F3C" w:rsidRDefault="00A5248E" w:rsidP="006936F2">
            <w:pPr>
              <w:pStyle w:val="BodyText"/>
              <w:keepNext/>
              <w:jc w:val="center"/>
              <w:rPr>
                <w:b w:val="0"/>
              </w:rPr>
            </w:pPr>
            <w:r w:rsidRPr="00710F3C">
              <w:rPr>
                <w:b w:val="0"/>
              </w:rPr>
              <w:t>Traffic model</w:t>
            </w:r>
          </w:p>
        </w:tc>
        <w:tc>
          <w:tcPr>
            <w:tcW w:w="0" w:type="auto"/>
            <w:vAlign w:val="center"/>
          </w:tcPr>
          <w:p w14:paraId="038BFEB3" w14:textId="77777777" w:rsidR="00A5248E" w:rsidRPr="00710F3C" w:rsidRDefault="00A5248E" w:rsidP="006936F2">
            <w:pPr>
              <w:pStyle w:val="BodyText"/>
              <w:keepNext/>
              <w:jc w:val="center"/>
              <w:cnfStyle w:val="000000100000" w:firstRow="0" w:lastRow="0" w:firstColumn="0" w:lastColumn="0" w:oddVBand="0" w:evenVBand="0" w:oddHBand="1" w:evenHBand="0" w:firstRowFirstColumn="0" w:firstRowLastColumn="0" w:lastRowFirstColumn="0" w:lastRowLastColumn="0"/>
            </w:pPr>
            <w:r w:rsidRPr="00710F3C">
              <w:t>FTP model 1, 100kB packets</w:t>
            </w:r>
          </w:p>
        </w:tc>
      </w:tr>
      <w:tr w:rsidR="00A5248E" w:rsidRPr="00710F3C" w14:paraId="239851A5" w14:textId="77777777" w:rsidTr="006936F2">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7E70E445" w14:textId="77777777" w:rsidR="00A5248E" w:rsidRPr="00710F3C" w:rsidRDefault="00A5248E" w:rsidP="006936F2">
            <w:pPr>
              <w:pStyle w:val="BodyText"/>
              <w:keepNext/>
              <w:jc w:val="center"/>
              <w:rPr>
                <w:b w:val="0"/>
              </w:rPr>
            </w:pPr>
            <w:r>
              <w:rPr>
                <w:b w:val="0"/>
              </w:rPr>
              <w:t>UE speed</w:t>
            </w:r>
          </w:p>
        </w:tc>
        <w:tc>
          <w:tcPr>
            <w:tcW w:w="0" w:type="auto"/>
            <w:vAlign w:val="center"/>
          </w:tcPr>
          <w:p w14:paraId="4BF22593" w14:textId="77777777" w:rsidR="00A5248E" w:rsidRPr="00710F3C" w:rsidRDefault="00A5248E" w:rsidP="006936F2">
            <w:pPr>
              <w:pStyle w:val="BodyText"/>
              <w:keepNext/>
              <w:jc w:val="center"/>
              <w:cnfStyle w:val="000000000000" w:firstRow="0" w:lastRow="0" w:firstColumn="0" w:lastColumn="0" w:oddVBand="0" w:evenVBand="0" w:oddHBand="0" w:evenHBand="0" w:firstRowFirstColumn="0" w:firstRowLastColumn="0" w:lastRowFirstColumn="0" w:lastRowLastColumn="0"/>
            </w:pPr>
            <w:r>
              <w:t>120 kmph</w:t>
            </w:r>
          </w:p>
        </w:tc>
      </w:tr>
      <w:tr w:rsidR="00A5248E" w:rsidRPr="00710F3C" w14:paraId="1F1EC531" w14:textId="77777777" w:rsidTr="006936F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2580E73B" w14:textId="77777777" w:rsidR="00A5248E" w:rsidRPr="00710F3C" w:rsidRDefault="00A5248E" w:rsidP="006936F2">
            <w:pPr>
              <w:pStyle w:val="BodyText"/>
              <w:keepNext/>
              <w:jc w:val="center"/>
              <w:rPr>
                <w:b w:val="0"/>
              </w:rPr>
            </w:pPr>
            <w:r>
              <w:rPr>
                <w:b w:val="0"/>
              </w:rPr>
              <w:t>UE distribution</w:t>
            </w:r>
          </w:p>
        </w:tc>
        <w:tc>
          <w:tcPr>
            <w:tcW w:w="0" w:type="auto"/>
            <w:vAlign w:val="center"/>
          </w:tcPr>
          <w:p w14:paraId="5D33966D" w14:textId="77777777" w:rsidR="00A5248E" w:rsidRPr="00710F3C" w:rsidRDefault="00A5248E" w:rsidP="006936F2">
            <w:pPr>
              <w:pStyle w:val="BodyText"/>
              <w:keepNext/>
              <w:jc w:val="center"/>
              <w:cnfStyle w:val="000000100000" w:firstRow="0" w:lastRow="0" w:firstColumn="0" w:lastColumn="0" w:oddVBand="0" w:evenVBand="0" w:oddHBand="1" w:evenHBand="0" w:firstRowFirstColumn="0" w:firstRowLastColumn="0" w:lastRowFirstColumn="0" w:lastRowLastColumn="0"/>
            </w:pPr>
            <w:r>
              <w:t>Random uniform, 100% UEs outdoor in vehicles</w:t>
            </w:r>
          </w:p>
        </w:tc>
      </w:tr>
      <w:tr w:rsidR="00A5248E" w:rsidRPr="00710F3C" w14:paraId="32156F37" w14:textId="77777777" w:rsidTr="006936F2">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7A7FAA5C" w14:textId="77777777" w:rsidR="00A5248E" w:rsidRDefault="00A5248E" w:rsidP="006936F2">
            <w:pPr>
              <w:pStyle w:val="BodyText"/>
              <w:keepNext/>
              <w:jc w:val="center"/>
              <w:rPr>
                <w:b w:val="0"/>
              </w:rPr>
            </w:pPr>
            <w:r>
              <w:rPr>
                <w:b w:val="0"/>
              </w:rPr>
              <w:t>Codebook</w:t>
            </w:r>
          </w:p>
        </w:tc>
        <w:tc>
          <w:tcPr>
            <w:tcW w:w="0" w:type="auto"/>
            <w:vAlign w:val="center"/>
          </w:tcPr>
          <w:p w14:paraId="0EB78928" w14:textId="77777777" w:rsidR="00A5248E" w:rsidRPr="00710F3C" w:rsidRDefault="00A5248E" w:rsidP="006936F2">
            <w:pPr>
              <w:pStyle w:val="BodyText"/>
              <w:keepNext/>
              <w:jc w:val="center"/>
              <w:cnfStyle w:val="000000000000" w:firstRow="0" w:lastRow="0" w:firstColumn="0" w:lastColumn="0" w:oddVBand="0" w:evenVBand="0" w:oddHBand="0" w:evenHBand="0" w:firstRowFirstColumn="0" w:firstRowLastColumn="0" w:lastRowFirstColumn="0" w:lastRowLastColumn="0"/>
            </w:pPr>
            <w:r>
              <w:t>32-port GOB-based; Config-2-type setup</w:t>
            </w:r>
          </w:p>
        </w:tc>
      </w:tr>
      <w:tr w:rsidR="00A5248E" w:rsidRPr="00710F3C" w14:paraId="6D3789A0" w14:textId="77777777" w:rsidTr="006936F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7B5866D8" w14:textId="77777777" w:rsidR="00A5248E" w:rsidRDefault="00A5248E" w:rsidP="006936F2">
            <w:pPr>
              <w:pStyle w:val="BodyText"/>
              <w:keepNext/>
              <w:jc w:val="center"/>
              <w:rPr>
                <w:b w:val="0"/>
              </w:rPr>
            </w:pPr>
            <w:r>
              <w:rPr>
                <w:b w:val="0"/>
              </w:rPr>
              <w:t>Receiver</w:t>
            </w:r>
          </w:p>
        </w:tc>
        <w:tc>
          <w:tcPr>
            <w:tcW w:w="0" w:type="auto"/>
            <w:vAlign w:val="center"/>
          </w:tcPr>
          <w:p w14:paraId="096E72D2" w14:textId="77777777" w:rsidR="00A5248E" w:rsidRPr="00710F3C" w:rsidRDefault="00A5248E" w:rsidP="006936F2">
            <w:pPr>
              <w:pStyle w:val="BodyText"/>
              <w:keepNext/>
              <w:jc w:val="center"/>
              <w:cnfStyle w:val="000000100000" w:firstRow="0" w:lastRow="0" w:firstColumn="0" w:lastColumn="0" w:oddVBand="0" w:evenVBand="0" w:oddHBand="1" w:evenHBand="0" w:firstRowFirstColumn="0" w:firstRowLastColumn="0" w:lastRowFirstColumn="0" w:lastRowLastColumn="0"/>
            </w:pPr>
            <w:r>
              <w:t>Imperfect channel estimation and modeling, MMSE-IRC</w:t>
            </w:r>
          </w:p>
        </w:tc>
      </w:tr>
      <w:tr w:rsidR="00A5248E" w:rsidRPr="00710F3C" w14:paraId="6F858794" w14:textId="77777777" w:rsidTr="006936F2">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06A7A6D4" w14:textId="77777777" w:rsidR="00A5248E" w:rsidRDefault="00A5248E" w:rsidP="006936F2">
            <w:pPr>
              <w:pStyle w:val="BodyText"/>
              <w:keepNext/>
              <w:jc w:val="center"/>
              <w:rPr>
                <w:b w:val="0"/>
              </w:rPr>
            </w:pPr>
            <w:r>
              <w:rPr>
                <w:b w:val="0"/>
              </w:rPr>
              <w:t>Precoder cycling base</w:t>
            </w:r>
          </w:p>
        </w:tc>
        <w:tc>
          <w:tcPr>
            <w:tcW w:w="0" w:type="auto"/>
            <w:vAlign w:val="center"/>
          </w:tcPr>
          <w:p w14:paraId="68B7D57A" w14:textId="77777777" w:rsidR="00A5248E" w:rsidRPr="00710F3C" w:rsidRDefault="00A5248E" w:rsidP="006936F2">
            <w:pPr>
              <w:pStyle w:val="BodyText"/>
              <w:keepNext/>
              <w:jc w:val="center"/>
              <w:cnfStyle w:val="000000000000" w:firstRow="0" w:lastRow="0" w:firstColumn="0" w:lastColumn="0" w:oddVBand="0" w:evenVBand="0" w:oddHBand="0" w:evenHBand="0" w:firstRowFirstColumn="0" w:firstRowLastColumn="0" w:lastRowFirstColumn="0" w:lastRowLastColumn="0"/>
            </w:pPr>
            <w:r>
              <w:t>Per resource block</w:t>
            </w:r>
          </w:p>
        </w:tc>
      </w:tr>
    </w:tbl>
    <w:p w14:paraId="70AF25EF" w14:textId="77777777" w:rsidR="00A5248E" w:rsidRDefault="00A5248E" w:rsidP="00A5248E">
      <w:pPr>
        <w:pStyle w:val="BodyText"/>
      </w:pPr>
    </w:p>
    <w:p w14:paraId="0A4F34B1" w14:textId="1C981D7E" w:rsidR="00A5248E" w:rsidRDefault="00A5248E" w:rsidP="00A5248E">
      <w:pPr>
        <w:pStyle w:val="BodyText"/>
      </w:pPr>
      <w:r>
        <w:t xml:space="preserve">Simulation results are provided in Table 2, indicating the mean and cell-edge throughput values. As seen from the table, the performance of IRC with Tx diversity is worse than the baseline in terms of both mean and cell-edge throughput. The loss, furthermore, increases progressively with the system load. </w:t>
      </w:r>
      <w:r w:rsidR="00F455D2">
        <w:t xml:space="preserve">  We note that </w:t>
      </w:r>
      <w:r w:rsidR="004E3E65">
        <w:t xml:space="preserve">losses due to rank 2 interference from TxD are also observed in </w:t>
      </w:r>
      <w:r w:rsidR="004E3E65">
        <w:fldChar w:fldCharType="begin"/>
      </w:r>
      <w:r w:rsidR="004E3E65">
        <w:instrText xml:space="preserve"> REF _Ref471722234 \r \h </w:instrText>
      </w:r>
      <w:r w:rsidR="004E3E65">
        <w:fldChar w:fldCharType="separate"/>
      </w:r>
      <w:r w:rsidR="004E3E65">
        <w:t>[1]</w:t>
      </w:r>
      <w:r w:rsidR="004E3E65">
        <w:fldChar w:fldCharType="end"/>
      </w:r>
      <w:r w:rsidR="004E3E65">
        <w:t xml:space="preserve"> and </w:t>
      </w:r>
      <w:r w:rsidR="004E3E65">
        <w:fldChar w:fldCharType="begin"/>
      </w:r>
      <w:r w:rsidR="004E3E65">
        <w:instrText xml:space="preserve"> REF _Ref471722238 \r \h </w:instrText>
      </w:r>
      <w:r w:rsidR="004E3E65">
        <w:fldChar w:fldCharType="separate"/>
      </w:r>
      <w:r w:rsidR="004E3E65">
        <w:t>[2]</w:t>
      </w:r>
      <w:r w:rsidR="004E3E65">
        <w:fldChar w:fldCharType="end"/>
      </w:r>
      <w:r w:rsidR="004E3E65">
        <w:t>.</w:t>
      </w:r>
    </w:p>
    <w:p w14:paraId="1BA52F50" w14:textId="260AB8F9" w:rsidR="00A5248E" w:rsidRPr="009E7F45" w:rsidRDefault="00A5248E" w:rsidP="00A5248E">
      <w:pPr>
        <w:pStyle w:val="Caption"/>
        <w:keepNext/>
        <w:jc w:val="center"/>
        <w:rPr>
          <w:lang w:val="en-US"/>
        </w:rPr>
      </w:pPr>
      <w:r w:rsidRPr="009E7F45">
        <w:rPr>
          <w:lang w:val="en-US"/>
        </w:rPr>
        <w:t xml:space="preserve">Table </w:t>
      </w:r>
      <w:r>
        <w:fldChar w:fldCharType="begin"/>
      </w:r>
      <w:r w:rsidRPr="009E7F45">
        <w:rPr>
          <w:lang w:val="en-US"/>
        </w:rPr>
        <w:instrText xml:space="preserve"> SEQ Table \* ARABIC </w:instrText>
      </w:r>
      <w:r>
        <w:fldChar w:fldCharType="separate"/>
      </w:r>
      <w:r w:rsidR="004E3E65">
        <w:rPr>
          <w:noProof/>
          <w:lang w:val="en-US"/>
        </w:rPr>
        <w:t>2</w:t>
      </w:r>
      <w:r>
        <w:fldChar w:fldCharType="end"/>
      </w:r>
      <w:r w:rsidRPr="009E7F45">
        <w:rPr>
          <w:lang w:val="en-US"/>
        </w:rPr>
        <w:t xml:space="preserve"> Simulation results for the 3D UMa scenario</w:t>
      </w:r>
    </w:p>
    <w:tbl>
      <w:tblPr>
        <w:tblStyle w:val="ColorfulList-Accent1"/>
        <w:tblW w:w="7009" w:type="dxa"/>
        <w:jc w:val="center"/>
        <w:tblLook w:val="04A0" w:firstRow="1" w:lastRow="0" w:firstColumn="1" w:lastColumn="0" w:noHBand="0" w:noVBand="1"/>
      </w:tblPr>
      <w:tblGrid>
        <w:gridCol w:w="1300"/>
        <w:gridCol w:w="1802"/>
        <w:gridCol w:w="1843"/>
        <w:gridCol w:w="2064"/>
      </w:tblGrid>
      <w:tr w:rsidR="00A5248E" w:rsidRPr="00710F3C" w14:paraId="28D1D258" w14:textId="77777777" w:rsidTr="006936F2">
        <w:trPr>
          <w:cnfStyle w:val="100000000000" w:firstRow="1" w:lastRow="0" w:firstColumn="0" w:lastColumn="0" w:oddVBand="0" w:evenVBand="0" w:oddHBand="0"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0" w:type="auto"/>
          </w:tcPr>
          <w:p w14:paraId="2B14CEB4" w14:textId="77777777" w:rsidR="00A5248E" w:rsidRPr="00DB1A93" w:rsidRDefault="00A5248E" w:rsidP="006936F2">
            <w:pPr>
              <w:pStyle w:val="BodyText"/>
              <w:keepNext/>
              <w:spacing w:after="0"/>
              <w:jc w:val="center"/>
            </w:pPr>
            <w:r w:rsidRPr="003D6E28">
              <w:t>Baseline RU</w:t>
            </w:r>
          </w:p>
        </w:tc>
        <w:tc>
          <w:tcPr>
            <w:tcW w:w="1802" w:type="dxa"/>
          </w:tcPr>
          <w:p w14:paraId="584AA389" w14:textId="77777777" w:rsidR="00A5248E" w:rsidRPr="00DB1A93" w:rsidRDefault="00A5248E" w:rsidP="006936F2">
            <w:pPr>
              <w:pStyle w:val="BodyText"/>
              <w:keepNext/>
              <w:spacing w:after="0"/>
              <w:jc w:val="center"/>
              <w:cnfStyle w:val="100000000000" w:firstRow="1" w:lastRow="0" w:firstColumn="0" w:lastColumn="0" w:oddVBand="0" w:evenVBand="0" w:oddHBand="0" w:evenHBand="0" w:firstRowFirstColumn="0" w:firstRowLastColumn="0" w:lastRowFirstColumn="0" w:lastRowLastColumn="0"/>
            </w:pPr>
            <w:r w:rsidRPr="003D6E28">
              <w:t>Scheme</w:t>
            </w:r>
          </w:p>
        </w:tc>
        <w:tc>
          <w:tcPr>
            <w:tcW w:w="1843" w:type="dxa"/>
          </w:tcPr>
          <w:p w14:paraId="427097EF" w14:textId="77777777" w:rsidR="00A5248E" w:rsidRPr="00DB1A93" w:rsidRDefault="00A5248E" w:rsidP="006936F2">
            <w:pPr>
              <w:pStyle w:val="BodyText"/>
              <w:keepNext/>
              <w:spacing w:after="0"/>
              <w:jc w:val="center"/>
              <w:cnfStyle w:val="100000000000" w:firstRow="1" w:lastRow="0" w:firstColumn="0" w:lastColumn="0" w:oddVBand="0" w:evenVBand="0" w:oddHBand="0" w:evenHBand="0" w:firstRowFirstColumn="0" w:firstRowLastColumn="0" w:lastRowFirstColumn="0" w:lastRowLastColumn="0"/>
            </w:pPr>
            <w:r w:rsidRPr="003D6E28">
              <w:t xml:space="preserve">Mean </w:t>
            </w:r>
            <w:r>
              <w:t>UPT</w:t>
            </w:r>
            <w:r w:rsidRPr="003D6E28">
              <w:t xml:space="preserve"> gain</w:t>
            </w:r>
          </w:p>
        </w:tc>
        <w:tc>
          <w:tcPr>
            <w:tcW w:w="2064" w:type="dxa"/>
          </w:tcPr>
          <w:p w14:paraId="74818B81" w14:textId="77777777" w:rsidR="00A5248E" w:rsidRPr="00DB1A93" w:rsidRDefault="00A5248E" w:rsidP="006936F2">
            <w:pPr>
              <w:pStyle w:val="BodyText"/>
              <w:keepNext/>
              <w:spacing w:after="0"/>
              <w:jc w:val="center"/>
              <w:cnfStyle w:val="100000000000" w:firstRow="1" w:lastRow="0" w:firstColumn="0" w:lastColumn="0" w:oddVBand="0" w:evenVBand="0" w:oddHBand="0" w:evenHBand="0" w:firstRowFirstColumn="0" w:firstRowLastColumn="0" w:lastRowFirstColumn="0" w:lastRowLastColumn="0"/>
            </w:pPr>
            <w:r w:rsidRPr="003D6E28">
              <w:t xml:space="preserve">Cell-edge </w:t>
            </w:r>
            <w:r>
              <w:t>UPT</w:t>
            </w:r>
            <w:r w:rsidRPr="003D6E28">
              <w:t xml:space="preserve"> gain</w:t>
            </w:r>
            <w:r>
              <w:t>x</w:t>
            </w:r>
          </w:p>
        </w:tc>
      </w:tr>
      <w:tr w:rsidR="00A5248E" w:rsidRPr="00710F3C" w14:paraId="32BAA1C4" w14:textId="77777777" w:rsidTr="006936F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147F44D3" w14:textId="77777777" w:rsidR="00A5248E" w:rsidRPr="0061667F" w:rsidRDefault="00A5248E" w:rsidP="006936F2">
            <w:pPr>
              <w:pStyle w:val="BodyText"/>
              <w:keepNext/>
              <w:spacing w:after="0"/>
              <w:jc w:val="center"/>
            </w:pPr>
            <w:r>
              <w:t>20%</w:t>
            </w:r>
          </w:p>
        </w:tc>
        <w:tc>
          <w:tcPr>
            <w:tcW w:w="0" w:type="auto"/>
            <w:vAlign w:val="center"/>
          </w:tcPr>
          <w:p w14:paraId="718017BC" w14:textId="77777777" w:rsidR="00A5248E" w:rsidRPr="00111B65" w:rsidRDefault="00A5248E" w:rsidP="006936F2">
            <w:pPr>
              <w:pStyle w:val="BodyText"/>
              <w:keepNext/>
              <w:spacing w:after="0"/>
              <w:jc w:val="center"/>
              <w:cnfStyle w:val="000000100000" w:firstRow="0" w:lastRow="0" w:firstColumn="0" w:lastColumn="0" w:oddVBand="0" w:evenVBand="0" w:oddHBand="1" w:evenHBand="0" w:firstRowFirstColumn="0" w:firstRowLastColumn="0" w:lastRowFirstColumn="0" w:lastRowLastColumn="0"/>
            </w:pPr>
            <w:r>
              <w:t>IRC w/o TxD</w:t>
            </w:r>
          </w:p>
        </w:tc>
        <w:tc>
          <w:tcPr>
            <w:tcW w:w="1843" w:type="dxa"/>
            <w:vAlign w:val="center"/>
          </w:tcPr>
          <w:p w14:paraId="5A1B7344" w14:textId="77777777" w:rsidR="00A5248E" w:rsidRPr="00111B65" w:rsidRDefault="00A5248E" w:rsidP="006936F2">
            <w:pPr>
              <w:pStyle w:val="BodyText"/>
              <w:keepNext/>
              <w:spacing w:after="0"/>
              <w:jc w:val="center"/>
              <w:cnfStyle w:val="000000100000" w:firstRow="0" w:lastRow="0" w:firstColumn="0" w:lastColumn="0" w:oddVBand="0" w:evenVBand="0" w:oddHBand="1" w:evenHBand="0" w:firstRowFirstColumn="0" w:firstRowLastColumn="0" w:lastRowFirstColumn="0" w:lastRowLastColumn="0"/>
            </w:pPr>
            <w:r>
              <w:t>----</w:t>
            </w:r>
          </w:p>
        </w:tc>
        <w:tc>
          <w:tcPr>
            <w:tcW w:w="2064" w:type="dxa"/>
            <w:vAlign w:val="center"/>
          </w:tcPr>
          <w:p w14:paraId="6A21EE2A" w14:textId="77777777" w:rsidR="00A5248E" w:rsidRPr="00111B65" w:rsidRDefault="00A5248E" w:rsidP="006936F2">
            <w:pPr>
              <w:pStyle w:val="BodyText"/>
              <w:keepNext/>
              <w:spacing w:after="0"/>
              <w:jc w:val="center"/>
              <w:cnfStyle w:val="000000100000" w:firstRow="0" w:lastRow="0" w:firstColumn="0" w:lastColumn="0" w:oddVBand="0" w:evenVBand="0" w:oddHBand="1" w:evenHBand="0" w:firstRowFirstColumn="0" w:firstRowLastColumn="0" w:lastRowFirstColumn="0" w:lastRowLastColumn="0"/>
            </w:pPr>
            <w:r w:rsidRPr="00111B65">
              <w:t>----</w:t>
            </w:r>
          </w:p>
        </w:tc>
      </w:tr>
      <w:tr w:rsidR="00A5248E" w:rsidRPr="00710F3C" w14:paraId="4D9209B1" w14:textId="77777777" w:rsidTr="006936F2">
        <w:trPr>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3CDCB43F" w14:textId="77777777" w:rsidR="00A5248E" w:rsidRPr="0061667F" w:rsidRDefault="00A5248E" w:rsidP="006936F2">
            <w:pPr>
              <w:pStyle w:val="BodyText"/>
              <w:keepNext/>
              <w:spacing w:after="0"/>
              <w:jc w:val="center"/>
            </w:pPr>
          </w:p>
        </w:tc>
        <w:tc>
          <w:tcPr>
            <w:tcW w:w="0" w:type="auto"/>
            <w:vAlign w:val="center"/>
          </w:tcPr>
          <w:p w14:paraId="79FB98C5" w14:textId="77777777" w:rsidR="00A5248E" w:rsidRPr="00111B65" w:rsidRDefault="00A5248E" w:rsidP="006936F2">
            <w:pPr>
              <w:pStyle w:val="BodyText"/>
              <w:keepNext/>
              <w:spacing w:after="0"/>
              <w:jc w:val="center"/>
              <w:cnfStyle w:val="000000000000" w:firstRow="0" w:lastRow="0" w:firstColumn="0" w:lastColumn="0" w:oddVBand="0" w:evenVBand="0" w:oddHBand="0" w:evenHBand="0" w:firstRowFirstColumn="0" w:firstRowLastColumn="0" w:lastRowFirstColumn="0" w:lastRowLastColumn="0"/>
            </w:pPr>
            <w:r>
              <w:t>IRC w/ TxD</w:t>
            </w:r>
          </w:p>
        </w:tc>
        <w:tc>
          <w:tcPr>
            <w:tcW w:w="1843" w:type="dxa"/>
            <w:vAlign w:val="center"/>
          </w:tcPr>
          <w:p w14:paraId="4420AD22" w14:textId="77777777" w:rsidR="00A5248E" w:rsidRPr="00AF7AE6" w:rsidRDefault="00A5248E" w:rsidP="006936F2">
            <w:pPr>
              <w:pStyle w:val="BodyText"/>
              <w:keepNext/>
              <w:spacing w:after="0"/>
              <w:jc w:val="center"/>
              <w:cnfStyle w:val="000000000000" w:firstRow="0" w:lastRow="0" w:firstColumn="0" w:lastColumn="0" w:oddVBand="0" w:evenVBand="0" w:oddHBand="0" w:evenHBand="0" w:firstRowFirstColumn="0" w:firstRowLastColumn="0" w:lastRowFirstColumn="0" w:lastRowLastColumn="0"/>
            </w:pPr>
            <w:r w:rsidRPr="00AF7AE6">
              <w:t>0%</w:t>
            </w:r>
          </w:p>
        </w:tc>
        <w:tc>
          <w:tcPr>
            <w:tcW w:w="2064" w:type="dxa"/>
            <w:vAlign w:val="center"/>
          </w:tcPr>
          <w:p w14:paraId="349EDD06" w14:textId="77777777" w:rsidR="00A5248E" w:rsidRPr="00AF7AE6" w:rsidRDefault="00A5248E" w:rsidP="006936F2">
            <w:pPr>
              <w:pStyle w:val="BodyText"/>
              <w:keepNext/>
              <w:spacing w:after="0"/>
              <w:jc w:val="center"/>
              <w:cnfStyle w:val="000000000000" w:firstRow="0" w:lastRow="0" w:firstColumn="0" w:lastColumn="0" w:oddVBand="0" w:evenVBand="0" w:oddHBand="0" w:evenHBand="0" w:firstRowFirstColumn="0" w:firstRowLastColumn="0" w:lastRowFirstColumn="0" w:lastRowLastColumn="0"/>
              <w:rPr>
                <w:color w:val="FF0000"/>
              </w:rPr>
            </w:pPr>
            <w:r w:rsidRPr="00AF7AE6">
              <w:rPr>
                <w:color w:val="FF0000"/>
              </w:rPr>
              <w:t>-9%</w:t>
            </w:r>
          </w:p>
        </w:tc>
      </w:tr>
      <w:tr w:rsidR="00A5248E" w:rsidRPr="00710F3C" w14:paraId="3AB92893" w14:textId="77777777" w:rsidTr="006936F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768AB552" w14:textId="77777777" w:rsidR="00A5248E" w:rsidRPr="0061667F" w:rsidRDefault="00A5248E" w:rsidP="006936F2">
            <w:pPr>
              <w:pStyle w:val="BodyText"/>
              <w:keepNext/>
              <w:spacing w:after="0"/>
              <w:jc w:val="center"/>
            </w:pPr>
            <w:r>
              <w:t>50%</w:t>
            </w:r>
          </w:p>
        </w:tc>
        <w:tc>
          <w:tcPr>
            <w:tcW w:w="0" w:type="auto"/>
            <w:vAlign w:val="center"/>
          </w:tcPr>
          <w:p w14:paraId="425B0BD1" w14:textId="77777777" w:rsidR="00A5248E" w:rsidRPr="00111B65" w:rsidRDefault="00A5248E" w:rsidP="006936F2">
            <w:pPr>
              <w:pStyle w:val="BodyText"/>
              <w:keepNext/>
              <w:spacing w:after="0"/>
              <w:jc w:val="center"/>
              <w:cnfStyle w:val="000000100000" w:firstRow="0" w:lastRow="0" w:firstColumn="0" w:lastColumn="0" w:oddVBand="0" w:evenVBand="0" w:oddHBand="1" w:evenHBand="0" w:firstRowFirstColumn="0" w:firstRowLastColumn="0" w:lastRowFirstColumn="0" w:lastRowLastColumn="0"/>
            </w:pPr>
            <w:r>
              <w:t>IRC w/o TxD</w:t>
            </w:r>
          </w:p>
        </w:tc>
        <w:tc>
          <w:tcPr>
            <w:tcW w:w="1843" w:type="dxa"/>
            <w:vAlign w:val="center"/>
          </w:tcPr>
          <w:p w14:paraId="39E122AC" w14:textId="77777777" w:rsidR="00A5248E" w:rsidRPr="00111B65" w:rsidRDefault="00A5248E" w:rsidP="006936F2">
            <w:pPr>
              <w:pStyle w:val="BodyText"/>
              <w:keepNext/>
              <w:spacing w:after="0"/>
              <w:jc w:val="center"/>
              <w:cnfStyle w:val="000000100000" w:firstRow="0" w:lastRow="0" w:firstColumn="0" w:lastColumn="0" w:oddVBand="0" w:evenVBand="0" w:oddHBand="1" w:evenHBand="0" w:firstRowFirstColumn="0" w:firstRowLastColumn="0" w:lastRowFirstColumn="0" w:lastRowLastColumn="0"/>
            </w:pPr>
            <w:r>
              <w:t>----</w:t>
            </w:r>
          </w:p>
        </w:tc>
        <w:tc>
          <w:tcPr>
            <w:tcW w:w="2064" w:type="dxa"/>
            <w:vAlign w:val="center"/>
          </w:tcPr>
          <w:p w14:paraId="0CFC00D8" w14:textId="77777777" w:rsidR="00A5248E" w:rsidRPr="00111B65" w:rsidRDefault="00A5248E" w:rsidP="006936F2">
            <w:pPr>
              <w:pStyle w:val="BodyText"/>
              <w:keepNext/>
              <w:spacing w:after="0"/>
              <w:jc w:val="center"/>
              <w:cnfStyle w:val="000000100000" w:firstRow="0" w:lastRow="0" w:firstColumn="0" w:lastColumn="0" w:oddVBand="0" w:evenVBand="0" w:oddHBand="1" w:evenHBand="0" w:firstRowFirstColumn="0" w:firstRowLastColumn="0" w:lastRowFirstColumn="0" w:lastRowLastColumn="0"/>
            </w:pPr>
            <w:r w:rsidRPr="00111B65">
              <w:t>----</w:t>
            </w:r>
          </w:p>
        </w:tc>
      </w:tr>
      <w:tr w:rsidR="00A5248E" w:rsidRPr="00710F3C" w14:paraId="1F44A1AF" w14:textId="77777777" w:rsidTr="006936F2">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6C565B87" w14:textId="77777777" w:rsidR="00A5248E" w:rsidRPr="00111B65" w:rsidRDefault="00A5248E" w:rsidP="006936F2">
            <w:pPr>
              <w:pStyle w:val="BodyText"/>
              <w:keepNext/>
              <w:spacing w:after="0"/>
              <w:jc w:val="center"/>
              <w:rPr>
                <w:b w:val="0"/>
              </w:rPr>
            </w:pPr>
          </w:p>
        </w:tc>
        <w:tc>
          <w:tcPr>
            <w:tcW w:w="0" w:type="auto"/>
            <w:vAlign w:val="center"/>
          </w:tcPr>
          <w:p w14:paraId="480238DD" w14:textId="77777777" w:rsidR="00A5248E" w:rsidRPr="00111B65" w:rsidRDefault="00A5248E" w:rsidP="006936F2">
            <w:pPr>
              <w:pStyle w:val="BodyText"/>
              <w:keepNext/>
              <w:spacing w:after="0"/>
              <w:jc w:val="center"/>
              <w:cnfStyle w:val="000000000000" w:firstRow="0" w:lastRow="0" w:firstColumn="0" w:lastColumn="0" w:oddVBand="0" w:evenVBand="0" w:oddHBand="0" w:evenHBand="0" w:firstRowFirstColumn="0" w:firstRowLastColumn="0" w:lastRowFirstColumn="0" w:lastRowLastColumn="0"/>
            </w:pPr>
            <w:r>
              <w:t>IRC w/ TxD</w:t>
            </w:r>
          </w:p>
        </w:tc>
        <w:tc>
          <w:tcPr>
            <w:tcW w:w="1843" w:type="dxa"/>
            <w:vAlign w:val="center"/>
          </w:tcPr>
          <w:p w14:paraId="184C42A4" w14:textId="77777777" w:rsidR="00A5248E" w:rsidRPr="003E42D0" w:rsidRDefault="00A5248E" w:rsidP="006936F2">
            <w:pPr>
              <w:pStyle w:val="BodyText"/>
              <w:keepNext/>
              <w:spacing w:after="0"/>
              <w:jc w:val="center"/>
              <w:cnfStyle w:val="000000000000" w:firstRow="0" w:lastRow="0" w:firstColumn="0" w:lastColumn="0" w:oddVBand="0" w:evenVBand="0" w:oddHBand="0" w:evenHBand="0" w:firstRowFirstColumn="0" w:firstRowLastColumn="0" w:lastRowFirstColumn="0" w:lastRowLastColumn="0"/>
              <w:rPr>
                <w:color w:val="FF0000"/>
              </w:rPr>
            </w:pPr>
            <w:r w:rsidRPr="00000A5D">
              <w:rPr>
                <w:color w:val="FF0000"/>
              </w:rPr>
              <w:t>-</w:t>
            </w:r>
            <w:r>
              <w:rPr>
                <w:color w:val="FF0000"/>
              </w:rPr>
              <w:t>11</w:t>
            </w:r>
            <w:r w:rsidRPr="00000A5D">
              <w:rPr>
                <w:color w:val="FF0000"/>
              </w:rPr>
              <w:t>%</w:t>
            </w:r>
          </w:p>
        </w:tc>
        <w:tc>
          <w:tcPr>
            <w:tcW w:w="2064" w:type="dxa"/>
            <w:vAlign w:val="center"/>
          </w:tcPr>
          <w:p w14:paraId="40A54493" w14:textId="77777777" w:rsidR="00A5248E" w:rsidRPr="00921627" w:rsidRDefault="00A5248E" w:rsidP="006936F2">
            <w:pPr>
              <w:pStyle w:val="BodyText"/>
              <w:keepNext/>
              <w:spacing w:after="0"/>
              <w:jc w:val="center"/>
              <w:cnfStyle w:val="000000000000" w:firstRow="0" w:lastRow="0" w:firstColumn="0" w:lastColumn="0" w:oddVBand="0" w:evenVBand="0" w:oddHBand="0" w:evenHBand="0" w:firstRowFirstColumn="0" w:firstRowLastColumn="0" w:lastRowFirstColumn="0" w:lastRowLastColumn="0"/>
              <w:rPr>
                <w:color w:val="FF0000"/>
              </w:rPr>
            </w:pPr>
            <w:r w:rsidRPr="00AF7AE6">
              <w:rPr>
                <w:color w:val="FF0000"/>
              </w:rPr>
              <w:t>-27%</w:t>
            </w:r>
          </w:p>
        </w:tc>
      </w:tr>
    </w:tbl>
    <w:p w14:paraId="26FB67BB" w14:textId="77777777" w:rsidR="00A5248E" w:rsidRDefault="00A5248E" w:rsidP="00A5248E">
      <w:pPr>
        <w:pStyle w:val="BodyText"/>
      </w:pPr>
    </w:p>
    <w:p w14:paraId="15C72A68" w14:textId="77777777" w:rsidR="00A5248E" w:rsidRDefault="00A5248E" w:rsidP="00A5248E">
      <w:pPr>
        <w:pStyle w:val="BodyText"/>
        <w:keepNext/>
        <w:spacing w:after="0"/>
      </w:pPr>
      <w:r w:rsidRPr="0092598B">
        <w:rPr>
          <w:b/>
        </w:rPr>
        <w:lastRenderedPageBreak/>
        <w:t>Observation</w:t>
      </w:r>
      <w:r>
        <w:t>:</w:t>
      </w:r>
    </w:p>
    <w:p w14:paraId="14B29779" w14:textId="77777777" w:rsidR="00A5248E" w:rsidRDefault="00A5248E" w:rsidP="00A5248E">
      <w:pPr>
        <w:pStyle w:val="BodyText"/>
        <w:keepNext/>
        <w:numPr>
          <w:ilvl w:val="0"/>
          <w:numId w:val="24"/>
        </w:numPr>
        <w:spacing w:after="0"/>
      </w:pPr>
      <w:r>
        <w:t>TxD can significantly degrade the performance of the MMSE IRC receiver</w:t>
      </w:r>
    </w:p>
    <w:p w14:paraId="2269BF92" w14:textId="77777777" w:rsidR="00A5248E" w:rsidRDefault="00A5248E" w:rsidP="00A5248E">
      <w:pPr>
        <w:pStyle w:val="BodyText"/>
        <w:keepNext/>
        <w:numPr>
          <w:ilvl w:val="1"/>
          <w:numId w:val="24"/>
        </w:numPr>
      </w:pPr>
      <w:r>
        <w:t>Performance with TxD can be worse than when TxD is not used due to the inability to suppress interference.</w:t>
      </w:r>
    </w:p>
    <w:p w14:paraId="4DE709DF" w14:textId="77777777" w:rsidR="005C5FFA" w:rsidRDefault="005C5FFA" w:rsidP="005C5FFA">
      <w:pPr>
        <w:pStyle w:val="Heading1"/>
      </w:pPr>
      <w:r>
        <w:t>Use Cases for (Semi-)Open Loop Transmission</w:t>
      </w:r>
    </w:p>
    <w:p w14:paraId="337294F1" w14:textId="29D5B30A" w:rsidR="005C5FFA" w:rsidRDefault="005C5FFA" w:rsidP="005C5FFA">
      <w:pPr>
        <w:pStyle w:val="BodyText"/>
      </w:pPr>
      <w:r>
        <w:t xml:space="preserve">Coherent multi-TXRU PDSCH to a UE transmission always outperforms diversity PDSCH transmission to that UE when accurate CSI is available at eNB.  Accurate CSI can be obtained when it is transmitted frequently enough to track fading among the diversity elements.  This is possible when the overhead of the CSI is low enough, the UE is moving slowly enough, and/or CSI feedback is fast enough.  When large packets are transmitted to the UE over multiple subframes, the CSI overhead and latency can be relatively low.  Note that CSI from even high velocity UEs can be tracked if reporting fast CSI in the same subframe reporting </w:t>
      </w:r>
      <w:r w:rsidR="004E3E65">
        <w:fldChar w:fldCharType="begin"/>
      </w:r>
      <w:r w:rsidR="004E3E65">
        <w:instrText xml:space="preserve"> REF _Ref471722274 \r \h </w:instrText>
      </w:r>
      <w:r w:rsidR="004E3E65">
        <w:fldChar w:fldCharType="separate"/>
      </w:r>
      <w:r w:rsidR="004E3E65">
        <w:t>[3]</w:t>
      </w:r>
      <w:r w:rsidR="004E3E65">
        <w:fldChar w:fldCharType="end"/>
      </w:r>
      <w:r>
        <w:t xml:space="preserve"> is used in NR.  However, if PDSCH is very bursty, being infrequently transmitted in one slot or a mini-slot at a time, then it is difficult for CSI to track any changes in the channel.  Additionally, if PDSCH is to be broadcast or multicast to many UEs, then UE specific precoding is not beneficial, although diversity transmission may be beneficial.</w:t>
      </w:r>
    </w:p>
    <w:p w14:paraId="4DC8AEBA" w14:textId="0642601A" w:rsidR="00C96A7A" w:rsidRDefault="005C5FFA" w:rsidP="005C5FFA">
      <w:pPr>
        <w:pStyle w:val="BodyText"/>
      </w:pPr>
      <w:r>
        <w:t xml:space="preserve">Spatial diversity gains are a strong function of the required reliability and amount of frequency and time diversity already available.  Consequently, the most benefit from diversity is to be expected when highly reliable transmission, and/or low latency are required, or there is insufficient delay spread to provide good frequency diversity.  </w:t>
      </w:r>
      <w:r w:rsidR="00C96A7A">
        <w:t>Therefore, d</w:t>
      </w:r>
      <w:r w:rsidR="00C96A7A" w:rsidRPr="00C96A7A">
        <w:t>iversity is a key mechanism for providing u</w:t>
      </w:r>
      <w:r w:rsidR="00C96A7A">
        <w:t xml:space="preserve">ltra-high reliability for URLLC </w:t>
      </w:r>
      <w:r w:rsidR="00C96A7A">
        <w:fldChar w:fldCharType="begin"/>
      </w:r>
      <w:r w:rsidR="00C96A7A">
        <w:instrText xml:space="preserve"> REF _Ref471135429 \r \h </w:instrText>
      </w:r>
      <w:r w:rsidR="00C96A7A">
        <w:fldChar w:fldCharType="separate"/>
      </w:r>
      <w:r w:rsidR="004E3E65">
        <w:t>[4]</w:t>
      </w:r>
      <w:r w:rsidR="00C96A7A">
        <w:fldChar w:fldCharType="end"/>
      </w:r>
      <w:r w:rsidR="00C96A7A">
        <w:t>.</w:t>
      </w:r>
    </w:p>
    <w:p w14:paraId="26E3F2DC" w14:textId="77777777" w:rsidR="005C5FFA" w:rsidRDefault="005C5FFA" w:rsidP="005C5FFA">
      <w:pPr>
        <w:pStyle w:val="BodyText"/>
      </w:pPr>
      <w:r>
        <w:t>The amount of time or frequency diversity can be further reduced by the need to reserve time or frequency resources in coordination schemes or to improve QoS.  For example, URLLC transmission may require reservation of a few PRBs, MBSFN transmissions may occur only in certain time resources, etc.</w:t>
      </w:r>
      <w:r w:rsidR="00633DA4">
        <w:t xml:space="preserve">  Furthermore, reserving resources </w:t>
      </w:r>
      <w:r w:rsidR="00F3548C">
        <w:t>reduces interference, which may help mitigate the degraded MMSE IRC performance discussed above.</w:t>
      </w:r>
    </w:p>
    <w:p w14:paraId="11E89ADF" w14:textId="77777777" w:rsidR="005C5FFA" w:rsidRDefault="005C5FFA" w:rsidP="005C5FFA">
      <w:pPr>
        <w:pStyle w:val="BodyText"/>
        <w:keepNext/>
        <w:spacing w:after="0"/>
      </w:pPr>
      <w:r w:rsidRPr="0092598B">
        <w:rPr>
          <w:b/>
        </w:rPr>
        <w:t>Observation</w:t>
      </w:r>
      <w:r>
        <w:rPr>
          <w:b/>
        </w:rPr>
        <w:t>s</w:t>
      </w:r>
      <w:r>
        <w:t>:</w:t>
      </w:r>
    </w:p>
    <w:p w14:paraId="238A124A" w14:textId="77777777" w:rsidR="005C5FFA" w:rsidRDefault="005C5FFA" w:rsidP="005C5FFA">
      <w:pPr>
        <w:pStyle w:val="BodyText"/>
        <w:keepNext/>
        <w:numPr>
          <w:ilvl w:val="0"/>
          <w:numId w:val="24"/>
        </w:numPr>
        <w:spacing w:after="0"/>
      </w:pPr>
      <w:r>
        <w:t>TxD is not beneficial under all conditions</w:t>
      </w:r>
    </w:p>
    <w:p w14:paraId="02EC59FB" w14:textId="3B6D7447" w:rsidR="005C5FFA" w:rsidRDefault="005C5FFA" w:rsidP="005C5FFA">
      <w:pPr>
        <w:pStyle w:val="BodyText"/>
        <w:numPr>
          <w:ilvl w:val="1"/>
          <w:numId w:val="24"/>
        </w:numPr>
        <w:spacing w:after="0"/>
      </w:pPr>
      <w:r>
        <w:t xml:space="preserve">It tends to perform worse </w:t>
      </w:r>
      <w:r w:rsidR="008B693F">
        <w:t xml:space="preserve">than </w:t>
      </w:r>
      <w:r>
        <w:t>precoding / co-phasing for unicast transmission when good CSI is available</w:t>
      </w:r>
    </w:p>
    <w:p w14:paraId="4044B565" w14:textId="77777777" w:rsidR="005C5FFA" w:rsidRDefault="005C5FFA" w:rsidP="005C5FFA">
      <w:pPr>
        <w:pStyle w:val="BodyText"/>
        <w:numPr>
          <w:ilvl w:val="0"/>
          <w:numId w:val="24"/>
        </w:numPr>
        <w:spacing w:after="0"/>
      </w:pPr>
      <w:r>
        <w:t>Low latency, high reliability applications seem the best driver for TxD</w:t>
      </w:r>
    </w:p>
    <w:p w14:paraId="26EFBAEA" w14:textId="77777777" w:rsidR="005C5FFA" w:rsidRDefault="005C5FFA" w:rsidP="005C5FFA">
      <w:pPr>
        <w:pStyle w:val="BodyText"/>
        <w:numPr>
          <w:ilvl w:val="1"/>
          <w:numId w:val="24"/>
        </w:numPr>
        <w:spacing w:after="0"/>
      </w:pPr>
      <w:r>
        <w:t>Frequency and/or time resources may be reserved to carry traffic for these applications</w:t>
      </w:r>
    </w:p>
    <w:p w14:paraId="55E2579B" w14:textId="77777777" w:rsidR="005C5FFA" w:rsidRDefault="005C5FFA" w:rsidP="00633DA4">
      <w:pPr>
        <w:pStyle w:val="BodyText"/>
        <w:numPr>
          <w:ilvl w:val="2"/>
          <w:numId w:val="24"/>
        </w:numPr>
        <w:spacing w:after="0"/>
      </w:pPr>
      <w:r>
        <w:t>This reduces time and frequency diversity order and introduces more variability in the code rate</w:t>
      </w:r>
    </w:p>
    <w:p w14:paraId="6747C2C7" w14:textId="77777777" w:rsidR="00633DA4" w:rsidRDefault="00633DA4" w:rsidP="005C5FFA">
      <w:pPr>
        <w:pStyle w:val="BodyText"/>
        <w:numPr>
          <w:ilvl w:val="2"/>
          <w:numId w:val="24"/>
        </w:numPr>
      </w:pPr>
      <w:r>
        <w:t>Reserving resources reduces interference, and so may help mitigate reduced IRC efficiency caused by TxD.</w:t>
      </w:r>
    </w:p>
    <w:p w14:paraId="47083498" w14:textId="24C3B26D" w:rsidR="00F55931" w:rsidRDefault="00F55931" w:rsidP="005C5FFA">
      <w:pPr>
        <w:pStyle w:val="BodyText"/>
      </w:pPr>
      <w:r>
        <w:t>As discussed above, SFBC outperforms precoder cycling</w:t>
      </w:r>
      <w:r w:rsidR="00062A46">
        <w:t xml:space="preserve"> especially at higher code rates, and precoder cycling on a per-PRG basis is possible by eNB implementation.  </w:t>
      </w:r>
      <w:r w:rsidR="004369EC">
        <w:t xml:space="preserve">Given the potential code rate variability of </w:t>
      </w:r>
      <w:r w:rsidR="00062A46">
        <w:t xml:space="preserve">URLLC </w:t>
      </w:r>
      <w:r w:rsidR="004369EC">
        <w:t>applications</w:t>
      </w:r>
      <w:r w:rsidR="00176781">
        <w:t xml:space="preserve"> </w:t>
      </w:r>
      <w:r w:rsidR="007330B5">
        <w:t xml:space="preserve">e.g. </w:t>
      </w:r>
      <w:r w:rsidR="00360994">
        <w:t>due to rate matching</w:t>
      </w:r>
      <w:r w:rsidR="004369EC">
        <w:t>, SFBC seems to have greater potential than precoder cycling schemes.</w:t>
      </w:r>
    </w:p>
    <w:p w14:paraId="20D67F11" w14:textId="77777777" w:rsidR="005C5FFA" w:rsidRDefault="005C5FFA" w:rsidP="005C5FFA">
      <w:pPr>
        <w:pStyle w:val="BodyText"/>
      </w:pPr>
      <w:r>
        <w:t>Note that the use cases for TxD are somewhat different from spatial multiplexing, where interference is automatically rank 2, and where there is no channel estimation penalty, since two DMRS ports are anyway needed for rank 2 transmission.</w:t>
      </w:r>
    </w:p>
    <w:p w14:paraId="5FD56C77" w14:textId="77777777" w:rsidR="005C5FFA" w:rsidRPr="0092598B" w:rsidRDefault="005C5FFA" w:rsidP="005C5FFA">
      <w:pPr>
        <w:pStyle w:val="BodyText"/>
        <w:spacing w:after="0"/>
        <w:rPr>
          <w:b/>
        </w:rPr>
      </w:pPr>
      <w:r w:rsidRPr="0092598B">
        <w:rPr>
          <w:b/>
        </w:rPr>
        <w:t>Proposal</w:t>
      </w:r>
      <w:r w:rsidR="00062A46">
        <w:rPr>
          <w:b/>
        </w:rPr>
        <w:t>s</w:t>
      </w:r>
      <w:r w:rsidRPr="0092598B">
        <w:rPr>
          <w:b/>
        </w:rPr>
        <w:t>:</w:t>
      </w:r>
    </w:p>
    <w:p w14:paraId="19AF0167" w14:textId="77777777" w:rsidR="003D574A" w:rsidRDefault="003D574A" w:rsidP="003D574A">
      <w:pPr>
        <w:pStyle w:val="BodyText"/>
        <w:numPr>
          <w:ilvl w:val="0"/>
          <w:numId w:val="24"/>
        </w:numPr>
        <w:spacing w:after="0"/>
        <w:rPr>
          <w:szCs w:val="20"/>
        </w:rPr>
      </w:pPr>
      <w:r>
        <w:rPr>
          <w:szCs w:val="20"/>
        </w:rPr>
        <w:t>Provide robust rank 2 spatially multiplexed PDSCH using single codeword transmission</w:t>
      </w:r>
    </w:p>
    <w:p w14:paraId="69D57CAB" w14:textId="77777777" w:rsidR="005C5FFA" w:rsidRDefault="005C5FFA" w:rsidP="003D574A">
      <w:pPr>
        <w:pStyle w:val="BodyText"/>
        <w:numPr>
          <w:ilvl w:val="1"/>
          <w:numId w:val="24"/>
        </w:numPr>
        <w:spacing w:after="0"/>
        <w:rPr>
          <w:szCs w:val="20"/>
        </w:rPr>
      </w:pPr>
      <w:r>
        <w:rPr>
          <w:szCs w:val="20"/>
        </w:rPr>
        <w:t xml:space="preserve">If multi-codeword transmission is specified for </w:t>
      </w:r>
      <w:r w:rsidR="00062A46">
        <w:rPr>
          <w:szCs w:val="20"/>
        </w:rPr>
        <w:t xml:space="preserve">rank 2 </w:t>
      </w:r>
      <w:r>
        <w:rPr>
          <w:szCs w:val="20"/>
        </w:rPr>
        <w:t xml:space="preserve">NR SU-MIMO, support OL MIMO with layer shifting </w:t>
      </w:r>
    </w:p>
    <w:p w14:paraId="3E1CAB6D" w14:textId="77777777" w:rsidR="005C5FFA" w:rsidRDefault="005C5FFA" w:rsidP="005C5FFA">
      <w:pPr>
        <w:pStyle w:val="BodyText"/>
        <w:numPr>
          <w:ilvl w:val="0"/>
          <w:numId w:val="24"/>
        </w:numPr>
        <w:spacing w:after="0"/>
        <w:rPr>
          <w:szCs w:val="20"/>
        </w:rPr>
      </w:pPr>
      <w:r>
        <w:rPr>
          <w:szCs w:val="20"/>
        </w:rPr>
        <w:t>If transmit diversity or open loop MIMO operation is specified for NR PDSCH</w:t>
      </w:r>
    </w:p>
    <w:p w14:paraId="6CE93F60" w14:textId="77777777" w:rsidR="00F3548C" w:rsidRPr="00567339" w:rsidRDefault="00F3548C" w:rsidP="00F3548C">
      <w:pPr>
        <w:pStyle w:val="BodyText"/>
        <w:numPr>
          <w:ilvl w:val="1"/>
          <w:numId w:val="24"/>
        </w:numPr>
        <w:spacing w:after="0"/>
        <w:rPr>
          <w:szCs w:val="20"/>
        </w:rPr>
      </w:pPr>
      <w:r>
        <w:rPr>
          <w:szCs w:val="20"/>
        </w:rPr>
        <w:t>Use SFBC for TxD (rank 1)</w:t>
      </w:r>
    </w:p>
    <w:p w14:paraId="4B312A5A" w14:textId="77777777" w:rsidR="005C5FFA" w:rsidRPr="006B05D3" w:rsidRDefault="005C5FFA" w:rsidP="005C5FFA">
      <w:pPr>
        <w:pStyle w:val="BodyText"/>
        <w:numPr>
          <w:ilvl w:val="1"/>
          <w:numId w:val="24"/>
        </w:numPr>
        <w:spacing w:after="0"/>
        <w:rPr>
          <w:szCs w:val="20"/>
        </w:rPr>
      </w:pPr>
      <w:r>
        <w:rPr>
          <w:szCs w:val="20"/>
        </w:rPr>
        <w:t xml:space="preserve">Specify </w:t>
      </w:r>
      <w:r w:rsidRPr="0092598B">
        <w:rPr>
          <w:szCs w:val="20"/>
        </w:rPr>
        <w:t>mechanism</w:t>
      </w:r>
      <w:r>
        <w:rPr>
          <w:szCs w:val="20"/>
        </w:rPr>
        <w:t>s to quickly switch to closed loop</w:t>
      </w:r>
      <w:r w:rsidRPr="0092598B">
        <w:rPr>
          <w:szCs w:val="20"/>
        </w:rPr>
        <w:t xml:space="preserve"> MIMO </w:t>
      </w:r>
      <w:r>
        <w:rPr>
          <w:szCs w:val="20"/>
        </w:rPr>
        <w:t>or single antenna transmission</w:t>
      </w:r>
    </w:p>
    <w:p w14:paraId="3832AEDD" w14:textId="77777777" w:rsidR="00A5248E" w:rsidRDefault="00A5248E" w:rsidP="00A5248E">
      <w:pPr>
        <w:pStyle w:val="Heading1"/>
        <w:spacing w:before="480"/>
        <w:rPr>
          <w:lang w:eastAsia="ja-JP"/>
        </w:rPr>
      </w:pPr>
      <w:r w:rsidRPr="009D2B97">
        <w:rPr>
          <w:lang w:eastAsia="ja-JP"/>
        </w:rPr>
        <w:lastRenderedPageBreak/>
        <w:t>Conclusion</w:t>
      </w:r>
      <w:r>
        <w:rPr>
          <w:lang w:eastAsia="ja-JP"/>
        </w:rPr>
        <w:t>s</w:t>
      </w:r>
    </w:p>
    <w:p w14:paraId="0B6B2AE8" w14:textId="77777777" w:rsidR="00A5248E" w:rsidRDefault="00A5248E" w:rsidP="00C95811">
      <w:pPr>
        <w:pStyle w:val="BodyText"/>
        <w:keepNext/>
      </w:pPr>
      <w:r>
        <w:rPr>
          <w:lang w:eastAsia="ja-JP"/>
        </w:rPr>
        <w:t xml:space="preserve">This contribution has considered </w:t>
      </w:r>
      <w:r>
        <w:t xml:space="preserve">potential designs of </w:t>
      </w:r>
      <w:r w:rsidR="009F542F">
        <w:t xml:space="preserve">open loop </w:t>
      </w:r>
      <w:r>
        <w:t>transmission schemes, leading to the following observations and proposals:</w:t>
      </w:r>
    </w:p>
    <w:p w14:paraId="2959B8DC" w14:textId="77777777" w:rsidR="00A5248E" w:rsidRDefault="00A5248E" w:rsidP="00A5248E">
      <w:pPr>
        <w:pStyle w:val="BodyText"/>
        <w:spacing w:after="0"/>
      </w:pPr>
      <w:r w:rsidRPr="00601239">
        <w:rPr>
          <w:b/>
        </w:rPr>
        <w:t>Observation</w:t>
      </w:r>
      <w:r>
        <w:rPr>
          <w:b/>
        </w:rPr>
        <w:t>s</w:t>
      </w:r>
      <w:r>
        <w:t>:</w:t>
      </w:r>
    </w:p>
    <w:p w14:paraId="72159AB3" w14:textId="77777777" w:rsidR="00A5248E" w:rsidRPr="00710043" w:rsidRDefault="00A5248E" w:rsidP="00A5248E">
      <w:pPr>
        <w:pStyle w:val="ListParagraph"/>
        <w:numPr>
          <w:ilvl w:val="0"/>
          <w:numId w:val="24"/>
        </w:numPr>
        <w:rPr>
          <w:rFonts w:ascii="Times New Roman" w:hAnsi="Times New Roman" w:cs="Times New Roman"/>
          <w:sz w:val="20"/>
        </w:rPr>
      </w:pPr>
      <w:r w:rsidRPr="00710043">
        <w:rPr>
          <w:rFonts w:ascii="Times New Roman" w:hAnsi="Times New Roman" w:cs="Times New Roman"/>
          <w:sz w:val="20"/>
        </w:rPr>
        <w:t>Precoder cycling is simple, avoiding problems such as the ‘orphan RE’</w:t>
      </w:r>
    </w:p>
    <w:p w14:paraId="41DCA982" w14:textId="77777777" w:rsidR="00A5248E" w:rsidRPr="00710043" w:rsidRDefault="00A5248E" w:rsidP="00A5248E">
      <w:pPr>
        <w:pStyle w:val="ListParagraph"/>
        <w:numPr>
          <w:ilvl w:val="0"/>
          <w:numId w:val="24"/>
        </w:numPr>
        <w:rPr>
          <w:rFonts w:ascii="Times New Roman" w:hAnsi="Times New Roman" w:cs="Times New Roman"/>
          <w:sz w:val="20"/>
        </w:rPr>
      </w:pPr>
      <w:r w:rsidRPr="00710043">
        <w:rPr>
          <w:rFonts w:ascii="Times New Roman" w:hAnsi="Times New Roman" w:cs="Times New Roman"/>
          <w:sz w:val="20"/>
        </w:rPr>
        <w:t>SFBC is somewhat more complex, but allows improved performance at higher code rates.</w:t>
      </w:r>
    </w:p>
    <w:p w14:paraId="495FAA08" w14:textId="77777777" w:rsidR="00A5248E" w:rsidRPr="00710043" w:rsidRDefault="00A5248E" w:rsidP="00A5248E">
      <w:pPr>
        <w:pStyle w:val="ListParagraph"/>
        <w:numPr>
          <w:ilvl w:val="0"/>
          <w:numId w:val="24"/>
        </w:numPr>
        <w:rPr>
          <w:rFonts w:ascii="Times New Roman" w:hAnsi="Times New Roman" w:cs="Times New Roman"/>
          <w:sz w:val="20"/>
        </w:rPr>
      </w:pPr>
      <w:r w:rsidRPr="00710043">
        <w:rPr>
          <w:rFonts w:ascii="Times New Roman" w:hAnsi="Times New Roman" w:cs="Times New Roman"/>
          <w:sz w:val="20"/>
        </w:rPr>
        <w:t xml:space="preserve">Both </w:t>
      </w:r>
      <w:r>
        <w:rPr>
          <w:rFonts w:ascii="Times New Roman" w:hAnsi="Times New Roman" w:cs="Times New Roman"/>
          <w:sz w:val="20"/>
        </w:rPr>
        <w:t>precoder cycling and SFBC</w:t>
      </w:r>
    </w:p>
    <w:p w14:paraId="760ACB85" w14:textId="77777777" w:rsidR="00A5248E" w:rsidRPr="00710043" w:rsidRDefault="00A5248E" w:rsidP="00A5248E">
      <w:pPr>
        <w:pStyle w:val="ListParagraph"/>
        <w:numPr>
          <w:ilvl w:val="1"/>
          <w:numId w:val="24"/>
        </w:numPr>
        <w:rPr>
          <w:rFonts w:ascii="Times New Roman" w:hAnsi="Times New Roman" w:cs="Times New Roman"/>
          <w:sz w:val="20"/>
        </w:rPr>
      </w:pPr>
      <w:r w:rsidRPr="00710043">
        <w:rPr>
          <w:rFonts w:ascii="Times New Roman" w:hAnsi="Times New Roman" w:cs="Times New Roman"/>
          <w:sz w:val="20"/>
        </w:rPr>
        <w:t xml:space="preserve">Have reduced DMRS SNR as compared to rank 1 </w:t>
      </w:r>
      <w:r w:rsidR="00E7559D">
        <w:rPr>
          <w:rFonts w:ascii="Times New Roman" w:hAnsi="Times New Roman" w:cs="Times New Roman"/>
          <w:sz w:val="20"/>
        </w:rPr>
        <w:t>closed loop MIMO</w:t>
      </w:r>
    </w:p>
    <w:p w14:paraId="172EAC9F" w14:textId="77777777" w:rsidR="00A5248E" w:rsidRPr="00710043" w:rsidRDefault="00A5248E" w:rsidP="00A5248E">
      <w:pPr>
        <w:pStyle w:val="ListParagraph"/>
        <w:numPr>
          <w:ilvl w:val="1"/>
          <w:numId w:val="24"/>
        </w:numPr>
        <w:rPr>
          <w:rFonts w:ascii="Times New Roman" w:hAnsi="Times New Roman" w:cs="Times New Roman"/>
          <w:sz w:val="20"/>
        </w:rPr>
      </w:pPr>
      <w:r w:rsidRPr="00710043">
        <w:rPr>
          <w:rFonts w:ascii="Times New Roman" w:hAnsi="Times New Roman" w:cs="Times New Roman"/>
          <w:sz w:val="20"/>
        </w:rPr>
        <w:t>Produce rank 2 interference to neighbor cells</w:t>
      </w:r>
    </w:p>
    <w:p w14:paraId="74A11A9D" w14:textId="77777777" w:rsidR="0070432A" w:rsidRPr="00710043" w:rsidRDefault="0070432A" w:rsidP="0070432A">
      <w:pPr>
        <w:pStyle w:val="ListParagraph"/>
        <w:numPr>
          <w:ilvl w:val="0"/>
          <w:numId w:val="24"/>
        </w:numPr>
        <w:rPr>
          <w:rFonts w:ascii="Times New Roman" w:hAnsi="Times New Roman" w:cs="Times New Roman"/>
          <w:sz w:val="20"/>
        </w:rPr>
      </w:pPr>
      <w:r>
        <w:rPr>
          <w:rFonts w:ascii="Times New Roman" w:hAnsi="Times New Roman" w:cs="Times New Roman"/>
          <w:sz w:val="20"/>
        </w:rPr>
        <w:t>Transparent precoder cycling can be an alternative to specified TxD, at least to per-RE precoder cycling.</w:t>
      </w:r>
    </w:p>
    <w:p w14:paraId="6386E47B" w14:textId="701514F2" w:rsidR="00A5248E" w:rsidRDefault="00A5248E" w:rsidP="00A5248E">
      <w:pPr>
        <w:pStyle w:val="BodyText"/>
        <w:numPr>
          <w:ilvl w:val="0"/>
          <w:numId w:val="24"/>
        </w:numPr>
        <w:spacing w:after="0"/>
      </w:pPr>
      <w:r>
        <w:t xml:space="preserve">For OL MIMO with 2D </w:t>
      </w:r>
      <w:r w:rsidR="009F542F">
        <w:t xml:space="preserve">cross-pol </w:t>
      </w:r>
      <w:r>
        <w:t xml:space="preserve">arrays, </w:t>
      </w:r>
      <w:r w:rsidR="00176781">
        <w:t xml:space="preserve">at most rank 2 (using </w:t>
      </w:r>
      <w:r w:rsidR="00D20138">
        <w:t>two port DMRS</w:t>
      </w:r>
      <w:r w:rsidR="00176781">
        <w:t>)</w:t>
      </w:r>
      <w:r w:rsidR="00D20138">
        <w:t xml:space="preserve"> is </w:t>
      </w:r>
      <w:r>
        <w:t xml:space="preserve">sufficient </w:t>
      </w:r>
    </w:p>
    <w:p w14:paraId="48F82ECE" w14:textId="77777777" w:rsidR="00A5248E" w:rsidRDefault="00A5248E" w:rsidP="00A5248E">
      <w:pPr>
        <w:pStyle w:val="BodyText"/>
        <w:numPr>
          <w:ilvl w:val="0"/>
          <w:numId w:val="24"/>
        </w:numPr>
        <w:spacing w:after="0"/>
      </w:pPr>
      <w:r>
        <w:t>Large delay CDD has the same performance as layer shifting</w:t>
      </w:r>
      <w:r w:rsidR="006B05D3">
        <w:t>, but is somewhat more complex</w:t>
      </w:r>
    </w:p>
    <w:p w14:paraId="742872CB" w14:textId="77777777" w:rsidR="00A5248E" w:rsidRDefault="00A5248E" w:rsidP="00A5248E">
      <w:pPr>
        <w:pStyle w:val="BodyText"/>
        <w:numPr>
          <w:ilvl w:val="0"/>
          <w:numId w:val="24"/>
        </w:numPr>
        <w:spacing w:after="0"/>
      </w:pPr>
      <w:r>
        <w:t xml:space="preserve">TxD </w:t>
      </w:r>
      <w:r w:rsidR="009F542F">
        <w:t xml:space="preserve">(both rank 1 precoder cycling and SFBC) </w:t>
      </w:r>
      <w:r>
        <w:t>can significantly degrades the performance of IRC</w:t>
      </w:r>
    </w:p>
    <w:p w14:paraId="4EC8CD68" w14:textId="77777777" w:rsidR="00A5248E" w:rsidRDefault="00A5248E" w:rsidP="00A5248E">
      <w:pPr>
        <w:pStyle w:val="BodyText"/>
        <w:numPr>
          <w:ilvl w:val="1"/>
          <w:numId w:val="24"/>
        </w:numPr>
        <w:spacing w:after="0"/>
      </w:pPr>
      <w:r>
        <w:t>Performance of TxD can be worse than when TxD is not used due to the inability to suppress interference.</w:t>
      </w:r>
    </w:p>
    <w:p w14:paraId="087CEBC5" w14:textId="77777777" w:rsidR="00F3548C" w:rsidRDefault="00F3548C" w:rsidP="00F3548C">
      <w:pPr>
        <w:pStyle w:val="BodyText"/>
        <w:keepNext/>
        <w:numPr>
          <w:ilvl w:val="0"/>
          <w:numId w:val="24"/>
        </w:numPr>
        <w:spacing w:after="0"/>
      </w:pPr>
      <w:r>
        <w:t>TxD is not beneficial under all conditions</w:t>
      </w:r>
    </w:p>
    <w:p w14:paraId="3B6DA801" w14:textId="77777777" w:rsidR="00F3548C" w:rsidRDefault="00F3548C" w:rsidP="00F3548C">
      <w:pPr>
        <w:pStyle w:val="BodyText"/>
        <w:numPr>
          <w:ilvl w:val="1"/>
          <w:numId w:val="24"/>
        </w:numPr>
        <w:spacing w:after="0"/>
      </w:pPr>
      <w:r>
        <w:t>It tends to perform than worse precoding / co-phasing for unicast transmission when good CSI is available</w:t>
      </w:r>
    </w:p>
    <w:p w14:paraId="78D2F41E" w14:textId="77777777" w:rsidR="00F3548C" w:rsidRDefault="00F3548C" w:rsidP="00F3548C">
      <w:pPr>
        <w:pStyle w:val="BodyText"/>
        <w:numPr>
          <w:ilvl w:val="0"/>
          <w:numId w:val="24"/>
        </w:numPr>
        <w:spacing w:after="0"/>
      </w:pPr>
      <w:r>
        <w:t>Low latency, high reliability applications seem the best driver for TxD</w:t>
      </w:r>
    </w:p>
    <w:p w14:paraId="4FEC2739" w14:textId="77777777" w:rsidR="00F3548C" w:rsidRDefault="00F3548C" w:rsidP="00F3548C">
      <w:pPr>
        <w:pStyle w:val="BodyText"/>
        <w:numPr>
          <w:ilvl w:val="1"/>
          <w:numId w:val="24"/>
        </w:numPr>
        <w:spacing w:after="0"/>
      </w:pPr>
      <w:r>
        <w:t>Frequency and/or time resources may be reserved to carry traffic for these applications</w:t>
      </w:r>
    </w:p>
    <w:p w14:paraId="31A98728" w14:textId="77777777" w:rsidR="00F3548C" w:rsidRDefault="00F3548C" w:rsidP="00F3548C">
      <w:pPr>
        <w:pStyle w:val="BodyText"/>
        <w:numPr>
          <w:ilvl w:val="2"/>
          <w:numId w:val="24"/>
        </w:numPr>
        <w:spacing w:after="0"/>
      </w:pPr>
      <w:r>
        <w:t>This reduces time and frequency diversity order and introduces more variability in the code rate</w:t>
      </w:r>
    </w:p>
    <w:p w14:paraId="4FB2CE04" w14:textId="77777777" w:rsidR="00F3548C" w:rsidRDefault="00F3548C" w:rsidP="00F3548C">
      <w:pPr>
        <w:pStyle w:val="BodyText"/>
        <w:numPr>
          <w:ilvl w:val="2"/>
          <w:numId w:val="24"/>
        </w:numPr>
      </w:pPr>
      <w:r>
        <w:t>Reserving resources reduces interference, and so may help mitigate reduced IRC efficiency caused by TxD.</w:t>
      </w:r>
    </w:p>
    <w:p w14:paraId="19964A0B" w14:textId="77777777" w:rsidR="0034124E" w:rsidRDefault="0034124E" w:rsidP="00747E53">
      <w:pPr>
        <w:keepNext/>
        <w:rPr>
          <w:b/>
        </w:rPr>
      </w:pPr>
      <w:r w:rsidRPr="009B0417">
        <w:rPr>
          <w:b/>
        </w:rPr>
        <w:t>Proposal</w:t>
      </w:r>
      <w:r w:rsidR="006B05D3">
        <w:rPr>
          <w:b/>
        </w:rPr>
        <w:t>s</w:t>
      </w:r>
      <w:r w:rsidRPr="009B0417">
        <w:rPr>
          <w:b/>
        </w:rPr>
        <w:t>:</w:t>
      </w:r>
    </w:p>
    <w:p w14:paraId="35A352A0" w14:textId="77777777" w:rsidR="000E4CF8" w:rsidRDefault="000E4CF8" w:rsidP="00A5248E">
      <w:pPr>
        <w:pStyle w:val="BodyText"/>
        <w:numPr>
          <w:ilvl w:val="0"/>
          <w:numId w:val="24"/>
        </w:numPr>
        <w:spacing w:after="0"/>
        <w:rPr>
          <w:szCs w:val="20"/>
        </w:rPr>
      </w:pPr>
      <w:r>
        <w:rPr>
          <w:szCs w:val="20"/>
        </w:rPr>
        <w:t>Provide robust rank 2 spatially multiplexed PDSCH using single codeword transmission</w:t>
      </w:r>
    </w:p>
    <w:p w14:paraId="55A59AAB" w14:textId="77777777" w:rsidR="006B05D3" w:rsidRDefault="006B05D3" w:rsidP="000E4CF8">
      <w:pPr>
        <w:pStyle w:val="BodyText"/>
        <w:numPr>
          <w:ilvl w:val="1"/>
          <w:numId w:val="24"/>
        </w:numPr>
        <w:spacing w:after="0"/>
        <w:rPr>
          <w:szCs w:val="20"/>
        </w:rPr>
      </w:pPr>
      <w:r>
        <w:rPr>
          <w:szCs w:val="20"/>
        </w:rPr>
        <w:t xml:space="preserve">If multi-codeword transmission is specified for </w:t>
      </w:r>
      <w:r w:rsidR="000E4CF8">
        <w:rPr>
          <w:szCs w:val="20"/>
        </w:rPr>
        <w:t xml:space="preserve">rank 2 </w:t>
      </w:r>
      <w:r>
        <w:rPr>
          <w:szCs w:val="20"/>
        </w:rPr>
        <w:t xml:space="preserve">NR SU-MIMO, support OL MIMO with layer shifting </w:t>
      </w:r>
    </w:p>
    <w:p w14:paraId="4D2B6418" w14:textId="77777777" w:rsidR="00A5248E" w:rsidRDefault="00A5248E" w:rsidP="00A5248E">
      <w:pPr>
        <w:pStyle w:val="BodyText"/>
        <w:numPr>
          <w:ilvl w:val="0"/>
          <w:numId w:val="24"/>
        </w:numPr>
        <w:spacing w:after="0"/>
        <w:rPr>
          <w:szCs w:val="20"/>
        </w:rPr>
      </w:pPr>
      <w:r>
        <w:rPr>
          <w:szCs w:val="20"/>
        </w:rPr>
        <w:t xml:space="preserve">If transmit diversity </w:t>
      </w:r>
      <w:r w:rsidR="002A31B3">
        <w:rPr>
          <w:szCs w:val="20"/>
        </w:rPr>
        <w:t xml:space="preserve">or open loop MIMO </w:t>
      </w:r>
      <w:r>
        <w:rPr>
          <w:szCs w:val="20"/>
        </w:rPr>
        <w:t xml:space="preserve">operation is specified for </w:t>
      </w:r>
      <w:r w:rsidR="006B05D3">
        <w:rPr>
          <w:szCs w:val="20"/>
        </w:rPr>
        <w:t xml:space="preserve">NR </w:t>
      </w:r>
      <w:r w:rsidR="0034124E">
        <w:rPr>
          <w:szCs w:val="20"/>
        </w:rPr>
        <w:t>PDSCH</w:t>
      </w:r>
    </w:p>
    <w:p w14:paraId="14ABBB9F" w14:textId="77777777" w:rsidR="00F3548C" w:rsidRPr="00F3548C" w:rsidRDefault="00F3548C" w:rsidP="003F6259">
      <w:pPr>
        <w:pStyle w:val="BodyText"/>
        <w:numPr>
          <w:ilvl w:val="1"/>
          <w:numId w:val="24"/>
        </w:numPr>
        <w:spacing w:after="0"/>
        <w:rPr>
          <w:szCs w:val="20"/>
        </w:rPr>
      </w:pPr>
      <w:r w:rsidRPr="00F3548C">
        <w:rPr>
          <w:szCs w:val="20"/>
        </w:rPr>
        <w:t>Use SFBC for TxD</w:t>
      </w:r>
      <w:r>
        <w:rPr>
          <w:szCs w:val="20"/>
        </w:rPr>
        <w:t xml:space="preserve"> (rank 1)</w:t>
      </w:r>
    </w:p>
    <w:p w14:paraId="1B498081" w14:textId="77777777" w:rsidR="00E57A46" w:rsidRDefault="00A5248E" w:rsidP="006F7C6D">
      <w:pPr>
        <w:pStyle w:val="BodyText"/>
        <w:numPr>
          <w:ilvl w:val="1"/>
          <w:numId w:val="24"/>
        </w:numPr>
        <w:spacing w:after="0"/>
        <w:rPr>
          <w:szCs w:val="20"/>
        </w:rPr>
      </w:pPr>
      <w:r>
        <w:rPr>
          <w:szCs w:val="20"/>
        </w:rPr>
        <w:t xml:space="preserve">Specify </w:t>
      </w:r>
      <w:r w:rsidRPr="0092598B">
        <w:rPr>
          <w:szCs w:val="20"/>
        </w:rPr>
        <w:t>mechanism</w:t>
      </w:r>
      <w:r>
        <w:rPr>
          <w:szCs w:val="20"/>
        </w:rPr>
        <w:t xml:space="preserve">s to quickly </w:t>
      </w:r>
      <w:r w:rsidR="002A31B3">
        <w:rPr>
          <w:szCs w:val="20"/>
        </w:rPr>
        <w:t xml:space="preserve">switch </w:t>
      </w:r>
      <w:r>
        <w:rPr>
          <w:szCs w:val="20"/>
        </w:rPr>
        <w:t>to closed loop</w:t>
      </w:r>
      <w:r w:rsidRPr="0092598B">
        <w:rPr>
          <w:szCs w:val="20"/>
        </w:rPr>
        <w:t xml:space="preserve"> MIMO </w:t>
      </w:r>
      <w:r w:rsidR="009F542F">
        <w:rPr>
          <w:szCs w:val="20"/>
        </w:rPr>
        <w:t>or single antenna transmission</w:t>
      </w:r>
    </w:p>
    <w:p w14:paraId="6DD3A21D" w14:textId="77777777" w:rsidR="003A5B3F" w:rsidRPr="00CE0424" w:rsidRDefault="003A5B3F" w:rsidP="003A5B3F">
      <w:pPr>
        <w:pStyle w:val="Heading1"/>
        <w:spacing w:before="480"/>
      </w:pPr>
      <w:r w:rsidRPr="00CE0424">
        <w:t>References</w:t>
      </w:r>
    </w:p>
    <w:p w14:paraId="34845064" w14:textId="30A6360E" w:rsidR="00F455D2" w:rsidRPr="00C95811" w:rsidRDefault="00F455D2" w:rsidP="00F455D2">
      <w:pPr>
        <w:pStyle w:val="references"/>
        <w:rPr>
          <w:sz w:val="20"/>
          <w:szCs w:val="20"/>
        </w:rPr>
      </w:pPr>
      <w:bookmarkStart w:id="4" w:name="_Ref471722234"/>
      <w:bookmarkStart w:id="5" w:name="_Ref458787886"/>
      <w:bookmarkStart w:id="6" w:name="_Ref462761561"/>
      <w:bookmarkStart w:id="7" w:name="_Ref471126648"/>
      <w:r w:rsidRPr="004E3E65">
        <w:rPr>
          <w:sz w:val="20"/>
          <w:szCs w:val="20"/>
        </w:rPr>
        <w:t>R1-</w:t>
      </w:r>
      <w:r w:rsidRPr="00C95811">
        <w:rPr>
          <w:sz w:val="20"/>
          <w:szCs w:val="20"/>
        </w:rPr>
        <w:t>1612046</w:t>
      </w:r>
      <w:r w:rsidRPr="004E3E65">
        <w:rPr>
          <w:sz w:val="20"/>
          <w:szCs w:val="20"/>
        </w:rPr>
        <w:t>, “</w:t>
      </w:r>
      <w:r w:rsidRPr="00F455D2">
        <w:rPr>
          <w:sz w:val="20"/>
          <w:szCs w:val="20"/>
        </w:rPr>
        <w:t>DL Open-Loop MIMO Transmission Schemes</w:t>
      </w:r>
      <w:r w:rsidRPr="004E3E65">
        <w:rPr>
          <w:sz w:val="20"/>
          <w:szCs w:val="20"/>
        </w:rPr>
        <w:t xml:space="preserve">”, </w:t>
      </w:r>
      <w:r w:rsidRPr="00C95811">
        <w:rPr>
          <w:sz w:val="20"/>
          <w:szCs w:val="20"/>
        </w:rPr>
        <w:t>Qualcomm</w:t>
      </w:r>
      <w:r w:rsidRPr="004E3E65">
        <w:rPr>
          <w:sz w:val="20"/>
          <w:szCs w:val="20"/>
        </w:rPr>
        <w:t>, 3GPP TSG RAN WG1 Meeting #87, Reno, Nevada, November 14-18, 2016</w:t>
      </w:r>
      <w:bookmarkEnd w:id="4"/>
    </w:p>
    <w:p w14:paraId="737485E8" w14:textId="416635B7" w:rsidR="00F455D2" w:rsidRPr="004E3E65" w:rsidRDefault="00F455D2" w:rsidP="00A46835">
      <w:pPr>
        <w:pStyle w:val="references"/>
        <w:rPr>
          <w:sz w:val="20"/>
          <w:szCs w:val="20"/>
        </w:rPr>
      </w:pPr>
      <w:bookmarkStart w:id="8" w:name="_Ref471722238"/>
      <w:r w:rsidRPr="00C95811">
        <w:rPr>
          <w:sz w:val="20"/>
          <w:szCs w:val="20"/>
        </w:rPr>
        <w:t>R1-</w:t>
      </w:r>
      <w:r w:rsidR="00A46835" w:rsidRPr="00C95811">
        <w:rPr>
          <w:sz w:val="20"/>
          <w:szCs w:val="20"/>
        </w:rPr>
        <w:t>1611972</w:t>
      </w:r>
      <w:r w:rsidRPr="00C95811">
        <w:rPr>
          <w:sz w:val="20"/>
          <w:szCs w:val="20"/>
        </w:rPr>
        <w:t>, “</w:t>
      </w:r>
      <w:r w:rsidR="00A46835" w:rsidRPr="00A46835">
        <w:rPr>
          <w:sz w:val="20"/>
          <w:szCs w:val="20"/>
        </w:rPr>
        <w:t>Discussion on NR transmit diversity scheme</w:t>
      </w:r>
      <w:r w:rsidRPr="00C95811">
        <w:rPr>
          <w:sz w:val="20"/>
          <w:szCs w:val="20"/>
        </w:rPr>
        <w:t xml:space="preserve">”, </w:t>
      </w:r>
      <w:r w:rsidR="00A46835" w:rsidRPr="00C95811">
        <w:rPr>
          <w:sz w:val="20"/>
          <w:szCs w:val="20"/>
        </w:rPr>
        <w:t>Intel</w:t>
      </w:r>
      <w:r w:rsidRPr="00C95811">
        <w:rPr>
          <w:sz w:val="20"/>
          <w:szCs w:val="20"/>
        </w:rPr>
        <w:t>, 3GPP TSG RAN WG1 Meeting #87, Reno, Nevada, November 14-18, 2016</w:t>
      </w:r>
      <w:bookmarkEnd w:id="8"/>
    </w:p>
    <w:p w14:paraId="6AFF16C9" w14:textId="738AF274" w:rsidR="003E4287" w:rsidRDefault="003E4287" w:rsidP="003E4287">
      <w:pPr>
        <w:pStyle w:val="references"/>
        <w:rPr>
          <w:sz w:val="20"/>
          <w:szCs w:val="20"/>
        </w:rPr>
      </w:pPr>
      <w:bookmarkStart w:id="9" w:name="_Ref471722274"/>
      <w:r w:rsidRPr="006C5DB8">
        <w:rPr>
          <w:sz w:val="20"/>
          <w:szCs w:val="20"/>
        </w:rPr>
        <w:t xml:space="preserve">R1-1612349, “On CSI measurements and reporting”, Ericsson, 3GPP TSG RAN WG1 Meeting #87, </w:t>
      </w:r>
      <w:bookmarkEnd w:id="5"/>
      <w:bookmarkEnd w:id="6"/>
      <w:r w:rsidRPr="006C5DB8">
        <w:rPr>
          <w:sz w:val="20"/>
          <w:szCs w:val="20"/>
        </w:rPr>
        <w:t>Reno, Nevada, November 14-18, 2016</w:t>
      </w:r>
      <w:bookmarkEnd w:id="7"/>
      <w:bookmarkEnd w:id="9"/>
    </w:p>
    <w:p w14:paraId="571A1EB8" w14:textId="77777777" w:rsidR="003E4287" w:rsidRPr="003E4287" w:rsidRDefault="003E4287" w:rsidP="003E4287">
      <w:pPr>
        <w:pStyle w:val="references"/>
        <w:rPr>
          <w:sz w:val="20"/>
          <w:szCs w:val="20"/>
        </w:rPr>
      </w:pPr>
      <w:bookmarkStart w:id="10" w:name="_Ref471135429"/>
      <w:r w:rsidRPr="003E4287">
        <w:rPr>
          <w:sz w:val="20"/>
          <w:szCs w:val="20"/>
        </w:rPr>
        <w:t>R1-1612923, “On URLLC design principles”, Ericsson, 3GPP TSG RAN WG1 Meeting #87, Reno, Nevada, November 14-18, 2016</w:t>
      </w:r>
      <w:bookmarkEnd w:id="10"/>
    </w:p>
    <w:p w14:paraId="08F2B951" w14:textId="35CAB3EF" w:rsidR="003A5B3F" w:rsidRPr="004E3E65" w:rsidRDefault="00340CDF" w:rsidP="004E3E65">
      <w:pPr>
        <w:pStyle w:val="references"/>
        <w:rPr>
          <w:sz w:val="20"/>
          <w:szCs w:val="20"/>
        </w:rPr>
      </w:pPr>
      <w:bookmarkStart w:id="11" w:name="_Ref471135543"/>
      <w:r w:rsidRPr="00340CDF">
        <w:rPr>
          <w:sz w:val="20"/>
          <w:szCs w:val="20"/>
        </w:rPr>
        <w:t>R1-1612321, “Robust Transmission Schemes for PDSCH”, Ericsson, 3GPP TSG RAN WG1 Meeting #87, Reno, Nevada, November 14-18, 2016</w:t>
      </w:r>
      <w:bookmarkEnd w:id="11"/>
    </w:p>
    <w:sectPr w:rsidR="003A5B3F" w:rsidRPr="004E3E65">
      <w:headerReference w:type="even" r:id="rId8"/>
      <w:headerReference w:type="default" r:id="rId9"/>
      <w:footerReference w:type="even" r:id="rId10"/>
      <w:footerReference w:type="default" r:id="rId11"/>
      <w:headerReference w:type="first" r:id="rId12"/>
      <w:footerReference w:type="first" r:id="rId13"/>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182722" w14:textId="77777777" w:rsidR="00C80BF0" w:rsidRDefault="00C80BF0">
      <w:r>
        <w:separator/>
      </w:r>
    </w:p>
  </w:endnote>
  <w:endnote w:type="continuationSeparator" w:id="0">
    <w:p w14:paraId="7C5511D3" w14:textId="77777777" w:rsidR="00C80BF0" w:rsidRDefault="00C80BF0">
      <w:r>
        <w:continuationSeparator/>
      </w:r>
    </w:p>
  </w:endnote>
  <w:endnote w:type="continuationNotice" w:id="1">
    <w:p w14:paraId="3206A6B9" w14:textId="77777777" w:rsidR="00C80BF0" w:rsidRDefault="00C80B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67591" w14:textId="77777777" w:rsidR="00D60D2D" w:rsidRDefault="00D60D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3982C" w14:textId="77777777" w:rsidR="00D60D2D" w:rsidRDefault="00D60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067F6" w14:textId="77777777" w:rsidR="00D60D2D" w:rsidRDefault="00D60D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B0329" w14:textId="77777777" w:rsidR="00C80BF0" w:rsidRDefault="00C80BF0">
      <w:r>
        <w:separator/>
      </w:r>
    </w:p>
  </w:footnote>
  <w:footnote w:type="continuationSeparator" w:id="0">
    <w:p w14:paraId="54A4C760" w14:textId="77777777" w:rsidR="00C80BF0" w:rsidRDefault="00C80BF0">
      <w:r>
        <w:continuationSeparator/>
      </w:r>
    </w:p>
  </w:footnote>
  <w:footnote w:type="continuationNotice" w:id="1">
    <w:p w14:paraId="14152B18" w14:textId="77777777" w:rsidR="00C80BF0" w:rsidRDefault="00C80B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2377F" w14:textId="77777777" w:rsidR="00D60D2D" w:rsidRDefault="00D60D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0631C" w14:textId="77777777" w:rsidR="00D60D2D" w:rsidRDefault="00D60D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AD341" w14:textId="77777777" w:rsidR="00D60D2D" w:rsidRDefault="00D60D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77E"/>
    <w:multiLevelType w:val="hybridMultilevel"/>
    <w:tmpl w:val="5378A688"/>
    <w:lvl w:ilvl="0" w:tplc="C2E0A8C0">
      <w:start w:val="1"/>
      <w:numFmt w:val="decimal"/>
      <w:lvlText w:val="[%1]"/>
      <w:lvlJc w:val="left"/>
      <w:pPr>
        <w:ind w:left="360" w:hanging="360"/>
      </w:pPr>
      <w:rPr>
        <w:rFonts w:hint="default"/>
      </w:rPr>
    </w:lvl>
    <w:lvl w:ilvl="1" w:tplc="10090019" w:tentative="1">
      <w:start w:val="1"/>
      <w:numFmt w:val="lowerLetter"/>
      <w:lvlText w:val="%2."/>
      <w:lvlJc w:val="left"/>
      <w:pPr>
        <w:ind w:left="360" w:hanging="360"/>
      </w:pPr>
    </w:lvl>
    <w:lvl w:ilvl="2" w:tplc="1009001B" w:tentative="1">
      <w:start w:val="1"/>
      <w:numFmt w:val="lowerRoman"/>
      <w:lvlText w:val="%3."/>
      <w:lvlJc w:val="right"/>
      <w:pPr>
        <w:ind w:left="1080" w:hanging="180"/>
      </w:pPr>
    </w:lvl>
    <w:lvl w:ilvl="3" w:tplc="1009000F" w:tentative="1">
      <w:start w:val="1"/>
      <w:numFmt w:val="decimal"/>
      <w:lvlText w:val="%4."/>
      <w:lvlJc w:val="left"/>
      <w:pPr>
        <w:ind w:left="1800" w:hanging="360"/>
      </w:pPr>
    </w:lvl>
    <w:lvl w:ilvl="4" w:tplc="10090019" w:tentative="1">
      <w:start w:val="1"/>
      <w:numFmt w:val="lowerLetter"/>
      <w:lvlText w:val="%5."/>
      <w:lvlJc w:val="left"/>
      <w:pPr>
        <w:ind w:left="2520" w:hanging="360"/>
      </w:pPr>
    </w:lvl>
    <w:lvl w:ilvl="5" w:tplc="1009001B" w:tentative="1">
      <w:start w:val="1"/>
      <w:numFmt w:val="lowerRoman"/>
      <w:lvlText w:val="%6."/>
      <w:lvlJc w:val="right"/>
      <w:pPr>
        <w:ind w:left="3240" w:hanging="180"/>
      </w:pPr>
    </w:lvl>
    <w:lvl w:ilvl="6" w:tplc="1009000F" w:tentative="1">
      <w:start w:val="1"/>
      <w:numFmt w:val="decimal"/>
      <w:lvlText w:val="%7."/>
      <w:lvlJc w:val="left"/>
      <w:pPr>
        <w:ind w:left="3960" w:hanging="360"/>
      </w:pPr>
    </w:lvl>
    <w:lvl w:ilvl="7" w:tplc="10090019" w:tentative="1">
      <w:start w:val="1"/>
      <w:numFmt w:val="lowerLetter"/>
      <w:lvlText w:val="%8."/>
      <w:lvlJc w:val="left"/>
      <w:pPr>
        <w:ind w:left="4680" w:hanging="360"/>
      </w:pPr>
    </w:lvl>
    <w:lvl w:ilvl="8" w:tplc="1009001B" w:tentative="1">
      <w:start w:val="1"/>
      <w:numFmt w:val="lowerRoman"/>
      <w:lvlText w:val="%9."/>
      <w:lvlJc w:val="right"/>
      <w:pPr>
        <w:ind w:left="5400" w:hanging="180"/>
      </w:pPr>
    </w:lvl>
  </w:abstractNum>
  <w:abstractNum w:abstractNumId="1"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5D3C42"/>
    <w:multiLevelType w:val="hybridMultilevel"/>
    <w:tmpl w:val="CC5A1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39FF2EEA"/>
    <w:multiLevelType w:val="hybridMultilevel"/>
    <w:tmpl w:val="32DED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B97384"/>
    <w:multiLevelType w:val="hybridMultilevel"/>
    <w:tmpl w:val="DA440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395A55"/>
    <w:multiLevelType w:val="hybridMultilevel"/>
    <w:tmpl w:val="787CD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C1430F"/>
    <w:multiLevelType w:val="hybridMultilevel"/>
    <w:tmpl w:val="91AAA28E"/>
    <w:lvl w:ilvl="0" w:tplc="950EB38C">
      <w:start w:val="1"/>
      <w:numFmt w:val="bullet"/>
      <w:lvlText w:val="•"/>
      <w:lvlJc w:val="left"/>
      <w:pPr>
        <w:tabs>
          <w:tab w:val="num" w:pos="720"/>
        </w:tabs>
        <w:ind w:left="720" w:hanging="360"/>
      </w:pPr>
      <w:rPr>
        <w:rFonts w:ascii="Arial" w:hAnsi="Arial" w:hint="default"/>
      </w:rPr>
    </w:lvl>
    <w:lvl w:ilvl="1" w:tplc="9A1A508E">
      <w:start w:val="4168"/>
      <w:numFmt w:val="bullet"/>
      <w:lvlText w:val="–"/>
      <w:lvlJc w:val="left"/>
      <w:pPr>
        <w:tabs>
          <w:tab w:val="num" w:pos="1440"/>
        </w:tabs>
        <w:ind w:left="1440" w:hanging="360"/>
      </w:pPr>
      <w:rPr>
        <w:rFonts w:ascii="Arial" w:hAnsi="Arial" w:hint="default"/>
      </w:rPr>
    </w:lvl>
    <w:lvl w:ilvl="2" w:tplc="C9509120" w:tentative="1">
      <w:start w:val="1"/>
      <w:numFmt w:val="bullet"/>
      <w:lvlText w:val="•"/>
      <w:lvlJc w:val="left"/>
      <w:pPr>
        <w:tabs>
          <w:tab w:val="num" w:pos="2160"/>
        </w:tabs>
        <w:ind w:left="2160" w:hanging="360"/>
      </w:pPr>
      <w:rPr>
        <w:rFonts w:ascii="Arial" w:hAnsi="Arial" w:hint="default"/>
      </w:rPr>
    </w:lvl>
    <w:lvl w:ilvl="3" w:tplc="0A0CAFF4" w:tentative="1">
      <w:start w:val="1"/>
      <w:numFmt w:val="bullet"/>
      <w:lvlText w:val="•"/>
      <w:lvlJc w:val="left"/>
      <w:pPr>
        <w:tabs>
          <w:tab w:val="num" w:pos="2880"/>
        </w:tabs>
        <w:ind w:left="2880" w:hanging="360"/>
      </w:pPr>
      <w:rPr>
        <w:rFonts w:ascii="Arial" w:hAnsi="Arial" w:hint="default"/>
      </w:rPr>
    </w:lvl>
    <w:lvl w:ilvl="4" w:tplc="BF00175C" w:tentative="1">
      <w:start w:val="1"/>
      <w:numFmt w:val="bullet"/>
      <w:lvlText w:val="•"/>
      <w:lvlJc w:val="left"/>
      <w:pPr>
        <w:tabs>
          <w:tab w:val="num" w:pos="3600"/>
        </w:tabs>
        <w:ind w:left="3600" w:hanging="360"/>
      </w:pPr>
      <w:rPr>
        <w:rFonts w:ascii="Arial" w:hAnsi="Arial" w:hint="default"/>
      </w:rPr>
    </w:lvl>
    <w:lvl w:ilvl="5" w:tplc="A8F2D1AC" w:tentative="1">
      <w:start w:val="1"/>
      <w:numFmt w:val="bullet"/>
      <w:lvlText w:val="•"/>
      <w:lvlJc w:val="left"/>
      <w:pPr>
        <w:tabs>
          <w:tab w:val="num" w:pos="4320"/>
        </w:tabs>
        <w:ind w:left="4320" w:hanging="360"/>
      </w:pPr>
      <w:rPr>
        <w:rFonts w:ascii="Arial" w:hAnsi="Arial" w:hint="default"/>
      </w:rPr>
    </w:lvl>
    <w:lvl w:ilvl="6" w:tplc="2F02C03E" w:tentative="1">
      <w:start w:val="1"/>
      <w:numFmt w:val="bullet"/>
      <w:lvlText w:val="•"/>
      <w:lvlJc w:val="left"/>
      <w:pPr>
        <w:tabs>
          <w:tab w:val="num" w:pos="5040"/>
        </w:tabs>
        <w:ind w:left="5040" w:hanging="360"/>
      </w:pPr>
      <w:rPr>
        <w:rFonts w:ascii="Arial" w:hAnsi="Arial" w:hint="default"/>
      </w:rPr>
    </w:lvl>
    <w:lvl w:ilvl="7" w:tplc="8102BEA2" w:tentative="1">
      <w:start w:val="1"/>
      <w:numFmt w:val="bullet"/>
      <w:lvlText w:val="•"/>
      <w:lvlJc w:val="left"/>
      <w:pPr>
        <w:tabs>
          <w:tab w:val="num" w:pos="5760"/>
        </w:tabs>
        <w:ind w:left="5760" w:hanging="360"/>
      </w:pPr>
      <w:rPr>
        <w:rFonts w:ascii="Arial" w:hAnsi="Arial" w:hint="default"/>
      </w:rPr>
    </w:lvl>
    <w:lvl w:ilvl="8" w:tplc="03AAC7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7F0084A"/>
    <w:multiLevelType w:val="hybridMultilevel"/>
    <w:tmpl w:val="5674F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064141"/>
    <w:multiLevelType w:val="hybridMultilevel"/>
    <w:tmpl w:val="4B1A9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9B1EA4"/>
    <w:multiLevelType w:val="hybridMultilevel"/>
    <w:tmpl w:val="8640B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B6325D"/>
    <w:multiLevelType w:val="hybridMultilevel"/>
    <w:tmpl w:val="9BF6B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964B0D"/>
    <w:multiLevelType w:val="hybridMultilevel"/>
    <w:tmpl w:val="E58CE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8C676B"/>
    <w:multiLevelType w:val="hybridMultilevel"/>
    <w:tmpl w:val="A684C010"/>
    <w:lvl w:ilvl="0" w:tplc="B748F824">
      <w:start w:val="1"/>
      <w:numFmt w:val="bullet"/>
      <w:lvlText w:val="•"/>
      <w:lvlJc w:val="left"/>
      <w:pPr>
        <w:tabs>
          <w:tab w:val="num" w:pos="-1440"/>
        </w:tabs>
        <w:ind w:left="-1440" w:hanging="360"/>
      </w:pPr>
      <w:rPr>
        <w:rFonts w:ascii="Arial" w:hAnsi="Arial" w:hint="default"/>
      </w:rPr>
    </w:lvl>
    <w:lvl w:ilvl="1" w:tplc="3C5E478E">
      <w:start w:val="274"/>
      <w:numFmt w:val="bullet"/>
      <w:lvlText w:val="–"/>
      <w:lvlJc w:val="left"/>
      <w:pPr>
        <w:tabs>
          <w:tab w:val="num" w:pos="-720"/>
        </w:tabs>
        <w:ind w:left="-720" w:hanging="360"/>
      </w:pPr>
      <w:rPr>
        <w:rFonts w:ascii="Arial" w:hAnsi="Arial" w:hint="default"/>
      </w:rPr>
    </w:lvl>
    <w:lvl w:ilvl="2" w:tplc="61544F30">
      <w:start w:val="274"/>
      <w:numFmt w:val="bullet"/>
      <w:lvlText w:val="•"/>
      <w:lvlJc w:val="left"/>
      <w:pPr>
        <w:tabs>
          <w:tab w:val="num" w:pos="0"/>
        </w:tabs>
        <w:ind w:left="0" w:hanging="360"/>
      </w:pPr>
      <w:rPr>
        <w:rFonts w:ascii="Arial" w:hAnsi="Arial" w:hint="default"/>
      </w:rPr>
    </w:lvl>
    <w:lvl w:ilvl="3" w:tplc="4B24294A">
      <w:start w:val="274"/>
      <w:numFmt w:val="bullet"/>
      <w:lvlText w:val="–"/>
      <w:lvlJc w:val="left"/>
      <w:pPr>
        <w:tabs>
          <w:tab w:val="num" w:pos="720"/>
        </w:tabs>
        <w:ind w:left="720" w:hanging="360"/>
      </w:pPr>
      <w:rPr>
        <w:rFonts w:ascii="Arial" w:hAnsi="Arial" w:hint="default"/>
      </w:rPr>
    </w:lvl>
    <w:lvl w:ilvl="4" w:tplc="5B84336A" w:tentative="1">
      <w:start w:val="1"/>
      <w:numFmt w:val="bullet"/>
      <w:lvlText w:val="•"/>
      <w:lvlJc w:val="left"/>
      <w:pPr>
        <w:tabs>
          <w:tab w:val="num" w:pos="1440"/>
        </w:tabs>
        <w:ind w:left="1440" w:hanging="360"/>
      </w:pPr>
      <w:rPr>
        <w:rFonts w:ascii="Arial" w:hAnsi="Arial" w:hint="default"/>
      </w:rPr>
    </w:lvl>
    <w:lvl w:ilvl="5" w:tplc="B18AA9DC" w:tentative="1">
      <w:start w:val="1"/>
      <w:numFmt w:val="bullet"/>
      <w:lvlText w:val="•"/>
      <w:lvlJc w:val="left"/>
      <w:pPr>
        <w:tabs>
          <w:tab w:val="num" w:pos="2160"/>
        </w:tabs>
        <w:ind w:left="2160" w:hanging="360"/>
      </w:pPr>
      <w:rPr>
        <w:rFonts w:ascii="Arial" w:hAnsi="Arial" w:hint="default"/>
      </w:rPr>
    </w:lvl>
    <w:lvl w:ilvl="6" w:tplc="FBBC0F2E" w:tentative="1">
      <w:start w:val="1"/>
      <w:numFmt w:val="bullet"/>
      <w:lvlText w:val="•"/>
      <w:lvlJc w:val="left"/>
      <w:pPr>
        <w:tabs>
          <w:tab w:val="num" w:pos="2880"/>
        </w:tabs>
        <w:ind w:left="2880" w:hanging="360"/>
      </w:pPr>
      <w:rPr>
        <w:rFonts w:ascii="Arial" w:hAnsi="Arial" w:hint="default"/>
      </w:rPr>
    </w:lvl>
    <w:lvl w:ilvl="7" w:tplc="BF246FA0" w:tentative="1">
      <w:start w:val="1"/>
      <w:numFmt w:val="bullet"/>
      <w:lvlText w:val="•"/>
      <w:lvlJc w:val="left"/>
      <w:pPr>
        <w:tabs>
          <w:tab w:val="num" w:pos="3600"/>
        </w:tabs>
        <w:ind w:left="3600" w:hanging="360"/>
      </w:pPr>
      <w:rPr>
        <w:rFonts w:ascii="Arial" w:hAnsi="Arial" w:hint="default"/>
      </w:rPr>
    </w:lvl>
    <w:lvl w:ilvl="8" w:tplc="D9A2A792" w:tentative="1">
      <w:start w:val="1"/>
      <w:numFmt w:val="bullet"/>
      <w:lvlText w:val="•"/>
      <w:lvlJc w:val="left"/>
      <w:pPr>
        <w:tabs>
          <w:tab w:val="num" w:pos="4320"/>
        </w:tabs>
        <w:ind w:left="4320" w:hanging="360"/>
      </w:pPr>
      <w:rPr>
        <w:rFonts w:ascii="Arial" w:hAnsi="Arial" w:hint="default"/>
      </w:rPr>
    </w:lvl>
  </w:abstractNum>
  <w:abstractNum w:abstractNumId="22" w15:restartNumberingAfterBreak="0">
    <w:nsid w:val="68EE4B54"/>
    <w:multiLevelType w:val="hybridMultilevel"/>
    <w:tmpl w:val="C01477CE"/>
    <w:lvl w:ilvl="0" w:tplc="041D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471B73"/>
    <w:multiLevelType w:val="hybridMultilevel"/>
    <w:tmpl w:val="5E2C262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E074808"/>
    <w:multiLevelType w:val="hybridMultilevel"/>
    <w:tmpl w:val="396076CC"/>
    <w:lvl w:ilvl="0" w:tplc="15860B1A">
      <w:start w:val="1"/>
      <w:numFmt w:val="bullet"/>
      <w:lvlText w:val="•"/>
      <w:lvlJc w:val="left"/>
      <w:pPr>
        <w:tabs>
          <w:tab w:val="num" w:pos="720"/>
        </w:tabs>
        <w:ind w:left="720" w:hanging="360"/>
      </w:pPr>
      <w:rPr>
        <w:rFonts w:ascii="Arial" w:hAnsi="Arial" w:cs="Times New Roman" w:hint="default"/>
      </w:rPr>
    </w:lvl>
    <w:lvl w:ilvl="1" w:tplc="4E7A387C">
      <w:start w:val="5756"/>
      <w:numFmt w:val="bullet"/>
      <w:lvlText w:val="–"/>
      <w:lvlJc w:val="left"/>
      <w:pPr>
        <w:tabs>
          <w:tab w:val="num" w:pos="1440"/>
        </w:tabs>
        <w:ind w:left="1440" w:hanging="360"/>
      </w:pPr>
      <w:rPr>
        <w:rFonts w:ascii="Arial" w:hAnsi="Arial" w:cs="Times New Roman" w:hint="default"/>
      </w:rPr>
    </w:lvl>
    <w:lvl w:ilvl="2" w:tplc="7CFA129C">
      <w:start w:val="5756"/>
      <w:numFmt w:val="bullet"/>
      <w:lvlText w:val="•"/>
      <w:lvlJc w:val="left"/>
      <w:pPr>
        <w:tabs>
          <w:tab w:val="num" w:pos="2160"/>
        </w:tabs>
        <w:ind w:left="2160" w:hanging="360"/>
      </w:pPr>
      <w:rPr>
        <w:rFonts w:ascii="Arial" w:hAnsi="Arial" w:cs="Times New Roman" w:hint="default"/>
      </w:rPr>
    </w:lvl>
    <w:lvl w:ilvl="3" w:tplc="3BB60E2C">
      <w:start w:val="1"/>
      <w:numFmt w:val="bullet"/>
      <w:lvlText w:val="•"/>
      <w:lvlJc w:val="left"/>
      <w:pPr>
        <w:tabs>
          <w:tab w:val="num" w:pos="2880"/>
        </w:tabs>
        <w:ind w:left="2880" w:hanging="360"/>
      </w:pPr>
      <w:rPr>
        <w:rFonts w:ascii="Arial" w:hAnsi="Arial" w:cs="Times New Roman" w:hint="default"/>
      </w:rPr>
    </w:lvl>
    <w:lvl w:ilvl="4" w:tplc="11B6B188">
      <w:start w:val="1"/>
      <w:numFmt w:val="bullet"/>
      <w:lvlText w:val="•"/>
      <w:lvlJc w:val="left"/>
      <w:pPr>
        <w:tabs>
          <w:tab w:val="num" w:pos="3600"/>
        </w:tabs>
        <w:ind w:left="3600" w:hanging="360"/>
      </w:pPr>
      <w:rPr>
        <w:rFonts w:ascii="Arial" w:hAnsi="Arial" w:cs="Times New Roman" w:hint="default"/>
      </w:rPr>
    </w:lvl>
    <w:lvl w:ilvl="5" w:tplc="4D14889E">
      <w:start w:val="1"/>
      <w:numFmt w:val="bullet"/>
      <w:lvlText w:val="•"/>
      <w:lvlJc w:val="left"/>
      <w:pPr>
        <w:tabs>
          <w:tab w:val="num" w:pos="4320"/>
        </w:tabs>
        <w:ind w:left="4320" w:hanging="360"/>
      </w:pPr>
      <w:rPr>
        <w:rFonts w:ascii="Arial" w:hAnsi="Arial" w:cs="Times New Roman" w:hint="default"/>
      </w:rPr>
    </w:lvl>
    <w:lvl w:ilvl="6" w:tplc="7C3C8848">
      <w:start w:val="1"/>
      <w:numFmt w:val="bullet"/>
      <w:lvlText w:val="•"/>
      <w:lvlJc w:val="left"/>
      <w:pPr>
        <w:tabs>
          <w:tab w:val="num" w:pos="5040"/>
        </w:tabs>
        <w:ind w:left="5040" w:hanging="360"/>
      </w:pPr>
      <w:rPr>
        <w:rFonts w:ascii="Arial" w:hAnsi="Arial" w:cs="Times New Roman" w:hint="default"/>
      </w:rPr>
    </w:lvl>
    <w:lvl w:ilvl="7" w:tplc="D976344C">
      <w:start w:val="1"/>
      <w:numFmt w:val="bullet"/>
      <w:lvlText w:val="•"/>
      <w:lvlJc w:val="left"/>
      <w:pPr>
        <w:tabs>
          <w:tab w:val="num" w:pos="5760"/>
        </w:tabs>
        <w:ind w:left="5760" w:hanging="360"/>
      </w:pPr>
      <w:rPr>
        <w:rFonts w:ascii="Arial" w:hAnsi="Arial" w:cs="Times New Roman" w:hint="default"/>
      </w:rPr>
    </w:lvl>
    <w:lvl w:ilvl="8" w:tplc="D8E8E96A">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29" w15:restartNumberingAfterBreak="0">
    <w:nsid w:val="7DCB267A"/>
    <w:multiLevelType w:val="hybridMultilevel"/>
    <w:tmpl w:val="9B266F68"/>
    <w:lvl w:ilvl="0" w:tplc="512EBE24">
      <w:start w:val="1"/>
      <w:numFmt w:val="bullet"/>
      <w:lvlText w:val="•"/>
      <w:lvlJc w:val="left"/>
      <w:pPr>
        <w:tabs>
          <w:tab w:val="num" w:pos="720"/>
        </w:tabs>
        <w:ind w:left="720" w:hanging="360"/>
      </w:pPr>
      <w:rPr>
        <w:rFonts w:ascii="Arial" w:hAnsi="Arial" w:hint="default"/>
      </w:rPr>
    </w:lvl>
    <w:lvl w:ilvl="1" w:tplc="FBEADF9C">
      <w:start w:val="2867"/>
      <w:numFmt w:val="bullet"/>
      <w:lvlText w:val="–"/>
      <w:lvlJc w:val="left"/>
      <w:pPr>
        <w:tabs>
          <w:tab w:val="num" w:pos="1440"/>
        </w:tabs>
        <w:ind w:left="1440" w:hanging="360"/>
      </w:pPr>
      <w:rPr>
        <w:rFonts w:ascii="Arial" w:hAnsi="Arial" w:hint="default"/>
      </w:rPr>
    </w:lvl>
    <w:lvl w:ilvl="2" w:tplc="E8C8CCA8">
      <w:start w:val="1"/>
      <w:numFmt w:val="bullet"/>
      <w:lvlText w:val="•"/>
      <w:lvlJc w:val="left"/>
      <w:pPr>
        <w:tabs>
          <w:tab w:val="num" w:pos="2160"/>
        </w:tabs>
        <w:ind w:left="2160" w:hanging="360"/>
      </w:pPr>
      <w:rPr>
        <w:rFonts w:ascii="Arial" w:hAnsi="Arial" w:hint="default"/>
      </w:rPr>
    </w:lvl>
    <w:lvl w:ilvl="3" w:tplc="C7408576" w:tentative="1">
      <w:start w:val="1"/>
      <w:numFmt w:val="bullet"/>
      <w:lvlText w:val="•"/>
      <w:lvlJc w:val="left"/>
      <w:pPr>
        <w:tabs>
          <w:tab w:val="num" w:pos="2880"/>
        </w:tabs>
        <w:ind w:left="2880" w:hanging="360"/>
      </w:pPr>
      <w:rPr>
        <w:rFonts w:ascii="Arial" w:hAnsi="Arial" w:hint="default"/>
      </w:rPr>
    </w:lvl>
    <w:lvl w:ilvl="4" w:tplc="6F2A1D48" w:tentative="1">
      <w:start w:val="1"/>
      <w:numFmt w:val="bullet"/>
      <w:lvlText w:val="•"/>
      <w:lvlJc w:val="left"/>
      <w:pPr>
        <w:tabs>
          <w:tab w:val="num" w:pos="3600"/>
        </w:tabs>
        <w:ind w:left="3600" w:hanging="360"/>
      </w:pPr>
      <w:rPr>
        <w:rFonts w:ascii="Arial" w:hAnsi="Arial" w:hint="default"/>
      </w:rPr>
    </w:lvl>
    <w:lvl w:ilvl="5" w:tplc="D2F4682C" w:tentative="1">
      <w:start w:val="1"/>
      <w:numFmt w:val="bullet"/>
      <w:lvlText w:val="•"/>
      <w:lvlJc w:val="left"/>
      <w:pPr>
        <w:tabs>
          <w:tab w:val="num" w:pos="4320"/>
        </w:tabs>
        <w:ind w:left="4320" w:hanging="360"/>
      </w:pPr>
      <w:rPr>
        <w:rFonts w:ascii="Arial" w:hAnsi="Arial" w:hint="default"/>
      </w:rPr>
    </w:lvl>
    <w:lvl w:ilvl="6" w:tplc="E91A3422" w:tentative="1">
      <w:start w:val="1"/>
      <w:numFmt w:val="bullet"/>
      <w:lvlText w:val="•"/>
      <w:lvlJc w:val="left"/>
      <w:pPr>
        <w:tabs>
          <w:tab w:val="num" w:pos="5040"/>
        </w:tabs>
        <w:ind w:left="5040" w:hanging="360"/>
      </w:pPr>
      <w:rPr>
        <w:rFonts w:ascii="Arial" w:hAnsi="Arial" w:hint="default"/>
      </w:rPr>
    </w:lvl>
    <w:lvl w:ilvl="7" w:tplc="85CC53B0" w:tentative="1">
      <w:start w:val="1"/>
      <w:numFmt w:val="bullet"/>
      <w:lvlText w:val="•"/>
      <w:lvlJc w:val="left"/>
      <w:pPr>
        <w:tabs>
          <w:tab w:val="num" w:pos="5760"/>
        </w:tabs>
        <w:ind w:left="5760" w:hanging="360"/>
      </w:pPr>
      <w:rPr>
        <w:rFonts w:ascii="Arial" w:hAnsi="Arial" w:hint="default"/>
      </w:rPr>
    </w:lvl>
    <w:lvl w:ilvl="8" w:tplc="ED50B1F4"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27"/>
  </w:num>
  <w:num w:numId="3">
    <w:abstractNumId w:val="10"/>
  </w:num>
  <w:num w:numId="4">
    <w:abstractNumId w:val="4"/>
  </w:num>
  <w:num w:numId="5">
    <w:abstractNumId w:val="28"/>
  </w:num>
  <w:num w:numId="6">
    <w:abstractNumId w:val="25"/>
  </w:num>
  <w:num w:numId="7">
    <w:abstractNumId w:val="19"/>
  </w:num>
  <w:num w:numId="8">
    <w:abstractNumId w:val="26"/>
  </w:num>
  <w:num w:numId="9">
    <w:abstractNumId w:val="6"/>
  </w:num>
  <w:num w:numId="10">
    <w:abstractNumId w:val="5"/>
  </w:num>
  <w:num w:numId="11">
    <w:abstractNumId w:val="9"/>
  </w:num>
  <w:num w:numId="12">
    <w:abstractNumId w:val="14"/>
  </w:num>
  <w:num w:numId="13">
    <w:abstractNumId w:val="16"/>
  </w:num>
  <w:num w:numId="14">
    <w:abstractNumId w:val="17"/>
  </w:num>
  <w:num w:numId="15">
    <w:abstractNumId w:val="24"/>
  </w:num>
  <w:num w:numId="16">
    <w:abstractNumId w:val="2"/>
  </w:num>
  <w:num w:numId="17">
    <w:abstractNumId w:val="13"/>
  </w:num>
  <w:num w:numId="18">
    <w:abstractNumId w:val="22"/>
  </w:num>
  <w:num w:numId="19">
    <w:abstractNumId w:val="23"/>
  </w:num>
  <w:num w:numId="20">
    <w:abstractNumId w:val="8"/>
  </w:num>
  <w:num w:numId="21">
    <w:abstractNumId w:val="29"/>
  </w:num>
  <w:num w:numId="22">
    <w:abstractNumId w:val="11"/>
  </w:num>
  <w:num w:numId="23">
    <w:abstractNumId w:val="0"/>
  </w:num>
  <w:num w:numId="24">
    <w:abstractNumId w:val="1"/>
  </w:num>
  <w:num w:numId="25">
    <w:abstractNumId w:val="7"/>
  </w:num>
  <w:num w:numId="26">
    <w:abstractNumId w:val="20"/>
  </w:num>
  <w:num w:numId="27">
    <w:abstractNumId w:val="21"/>
  </w:num>
  <w:num w:numId="28">
    <w:abstractNumId w:val="3"/>
  </w:num>
  <w:num w:numId="29">
    <w:abstractNumId w:val="12"/>
  </w:num>
  <w:num w:numId="30">
    <w:abstractNumId w:val="18"/>
  </w:num>
  <w:num w:numId="31">
    <w:abstractNumId w:val="19"/>
  </w:num>
  <w:num w:numId="32">
    <w:abstractNumId w:val="15"/>
  </w:num>
  <w:num w:numId="33">
    <w:abstractNumId w:val="15"/>
  </w:num>
  <w:num w:numId="34">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14B"/>
    <w:rsid w:val="00011296"/>
    <w:rsid w:val="000120A7"/>
    <w:rsid w:val="000120B7"/>
    <w:rsid w:val="000120E9"/>
    <w:rsid w:val="000122BB"/>
    <w:rsid w:val="000127E0"/>
    <w:rsid w:val="0001288E"/>
    <w:rsid w:val="00012F1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95F"/>
    <w:rsid w:val="00031BBB"/>
    <w:rsid w:val="00031D3C"/>
    <w:rsid w:val="00032971"/>
    <w:rsid w:val="00032BB2"/>
    <w:rsid w:val="0003317E"/>
    <w:rsid w:val="00033487"/>
    <w:rsid w:val="000334C0"/>
    <w:rsid w:val="000336C1"/>
    <w:rsid w:val="00033B5E"/>
    <w:rsid w:val="00034431"/>
    <w:rsid w:val="00034600"/>
    <w:rsid w:val="00034C5F"/>
    <w:rsid w:val="00034DA5"/>
    <w:rsid w:val="000351B3"/>
    <w:rsid w:val="000354A0"/>
    <w:rsid w:val="000361CE"/>
    <w:rsid w:val="00036AD6"/>
    <w:rsid w:val="000370DA"/>
    <w:rsid w:val="000372AB"/>
    <w:rsid w:val="0003741A"/>
    <w:rsid w:val="00040094"/>
    <w:rsid w:val="0004035C"/>
    <w:rsid w:val="000408DB"/>
    <w:rsid w:val="00040C36"/>
    <w:rsid w:val="0004272B"/>
    <w:rsid w:val="00043085"/>
    <w:rsid w:val="000435B0"/>
    <w:rsid w:val="0004371B"/>
    <w:rsid w:val="00043D7E"/>
    <w:rsid w:val="00044117"/>
    <w:rsid w:val="00044183"/>
    <w:rsid w:val="00044A52"/>
    <w:rsid w:val="00044A95"/>
    <w:rsid w:val="00044C31"/>
    <w:rsid w:val="00045F9C"/>
    <w:rsid w:val="000462E8"/>
    <w:rsid w:val="000468AA"/>
    <w:rsid w:val="00046AD7"/>
    <w:rsid w:val="00046C4F"/>
    <w:rsid w:val="000473B2"/>
    <w:rsid w:val="00047555"/>
    <w:rsid w:val="000504A4"/>
    <w:rsid w:val="00050619"/>
    <w:rsid w:val="00050812"/>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527"/>
    <w:rsid w:val="00057980"/>
    <w:rsid w:val="00057F36"/>
    <w:rsid w:val="00060442"/>
    <w:rsid w:val="000608E8"/>
    <w:rsid w:val="00060AD1"/>
    <w:rsid w:val="00060C20"/>
    <w:rsid w:val="00060F17"/>
    <w:rsid w:val="00061AE3"/>
    <w:rsid w:val="00061E1F"/>
    <w:rsid w:val="000620E7"/>
    <w:rsid w:val="000622B5"/>
    <w:rsid w:val="00062423"/>
    <w:rsid w:val="00062A46"/>
    <w:rsid w:val="00062CA8"/>
    <w:rsid w:val="000631EF"/>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0D19"/>
    <w:rsid w:val="00071C17"/>
    <w:rsid w:val="00071E07"/>
    <w:rsid w:val="00072636"/>
    <w:rsid w:val="0007268E"/>
    <w:rsid w:val="000729A4"/>
    <w:rsid w:val="00072B5E"/>
    <w:rsid w:val="00073634"/>
    <w:rsid w:val="00073A38"/>
    <w:rsid w:val="00073C93"/>
    <w:rsid w:val="00074702"/>
    <w:rsid w:val="00074B23"/>
    <w:rsid w:val="00074F0C"/>
    <w:rsid w:val="0007542B"/>
    <w:rsid w:val="00075BE8"/>
    <w:rsid w:val="00076004"/>
    <w:rsid w:val="00076192"/>
    <w:rsid w:val="00076AD6"/>
    <w:rsid w:val="00077D6E"/>
    <w:rsid w:val="00080C86"/>
    <w:rsid w:val="00080DDE"/>
    <w:rsid w:val="000810CF"/>
    <w:rsid w:val="00081205"/>
    <w:rsid w:val="0008171C"/>
    <w:rsid w:val="0008172F"/>
    <w:rsid w:val="000826E9"/>
    <w:rsid w:val="00082B6D"/>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593"/>
    <w:rsid w:val="00087C42"/>
    <w:rsid w:val="00087F90"/>
    <w:rsid w:val="000902A4"/>
    <w:rsid w:val="00090746"/>
    <w:rsid w:val="000909F5"/>
    <w:rsid w:val="00091153"/>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6E9"/>
    <w:rsid w:val="00097B7E"/>
    <w:rsid w:val="000A01CD"/>
    <w:rsid w:val="000A0237"/>
    <w:rsid w:val="000A040C"/>
    <w:rsid w:val="000A068E"/>
    <w:rsid w:val="000A06F5"/>
    <w:rsid w:val="000A080C"/>
    <w:rsid w:val="000A0CFA"/>
    <w:rsid w:val="000A1181"/>
    <w:rsid w:val="000A1B26"/>
    <w:rsid w:val="000A26E3"/>
    <w:rsid w:val="000A308E"/>
    <w:rsid w:val="000A378F"/>
    <w:rsid w:val="000A38B3"/>
    <w:rsid w:val="000A398B"/>
    <w:rsid w:val="000A3DBE"/>
    <w:rsid w:val="000A40DD"/>
    <w:rsid w:val="000A41E3"/>
    <w:rsid w:val="000A4308"/>
    <w:rsid w:val="000A4C50"/>
    <w:rsid w:val="000A5854"/>
    <w:rsid w:val="000A58EB"/>
    <w:rsid w:val="000A5A30"/>
    <w:rsid w:val="000A5D1A"/>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638"/>
    <w:rsid w:val="000C29BB"/>
    <w:rsid w:val="000C2A94"/>
    <w:rsid w:val="000C3999"/>
    <w:rsid w:val="000C3C89"/>
    <w:rsid w:val="000C3FDD"/>
    <w:rsid w:val="000C4183"/>
    <w:rsid w:val="000C42AF"/>
    <w:rsid w:val="000C474D"/>
    <w:rsid w:val="000C4BB7"/>
    <w:rsid w:val="000C4CD0"/>
    <w:rsid w:val="000C5285"/>
    <w:rsid w:val="000C52D1"/>
    <w:rsid w:val="000C53FF"/>
    <w:rsid w:val="000C546B"/>
    <w:rsid w:val="000C5A59"/>
    <w:rsid w:val="000C5A99"/>
    <w:rsid w:val="000C5AAA"/>
    <w:rsid w:val="000C5E98"/>
    <w:rsid w:val="000C68FE"/>
    <w:rsid w:val="000C6BCD"/>
    <w:rsid w:val="000C7220"/>
    <w:rsid w:val="000C7CBA"/>
    <w:rsid w:val="000C7FDB"/>
    <w:rsid w:val="000D0814"/>
    <w:rsid w:val="000D0E2A"/>
    <w:rsid w:val="000D10A3"/>
    <w:rsid w:val="000D1A6B"/>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68CC"/>
    <w:rsid w:val="000D6A54"/>
    <w:rsid w:val="000D7646"/>
    <w:rsid w:val="000E016E"/>
    <w:rsid w:val="000E0A21"/>
    <w:rsid w:val="000E0E56"/>
    <w:rsid w:val="000E1226"/>
    <w:rsid w:val="000E1DE3"/>
    <w:rsid w:val="000E1F88"/>
    <w:rsid w:val="000E2ABB"/>
    <w:rsid w:val="000E2BE3"/>
    <w:rsid w:val="000E2FEC"/>
    <w:rsid w:val="000E3121"/>
    <w:rsid w:val="000E314C"/>
    <w:rsid w:val="000E3462"/>
    <w:rsid w:val="000E374F"/>
    <w:rsid w:val="000E3DF9"/>
    <w:rsid w:val="000E44C2"/>
    <w:rsid w:val="000E47DF"/>
    <w:rsid w:val="000E4B76"/>
    <w:rsid w:val="000E4CF8"/>
    <w:rsid w:val="000E4FA3"/>
    <w:rsid w:val="000E5370"/>
    <w:rsid w:val="000E5C4A"/>
    <w:rsid w:val="000E5E5D"/>
    <w:rsid w:val="000E6033"/>
    <w:rsid w:val="000E65DB"/>
    <w:rsid w:val="000E6A03"/>
    <w:rsid w:val="000E6C23"/>
    <w:rsid w:val="000E7033"/>
    <w:rsid w:val="000E71FA"/>
    <w:rsid w:val="000E76A6"/>
    <w:rsid w:val="000E7A79"/>
    <w:rsid w:val="000E7C7D"/>
    <w:rsid w:val="000E7D41"/>
    <w:rsid w:val="000F0A55"/>
    <w:rsid w:val="000F0EBB"/>
    <w:rsid w:val="000F0F01"/>
    <w:rsid w:val="000F1372"/>
    <w:rsid w:val="000F236E"/>
    <w:rsid w:val="000F271B"/>
    <w:rsid w:val="000F29B9"/>
    <w:rsid w:val="000F29CC"/>
    <w:rsid w:val="000F2AB5"/>
    <w:rsid w:val="000F2EB7"/>
    <w:rsid w:val="000F309C"/>
    <w:rsid w:val="000F427B"/>
    <w:rsid w:val="000F4400"/>
    <w:rsid w:val="000F44E4"/>
    <w:rsid w:val="000F4D15"/>
    <w:rsid w:val="000F4E8A"/>
    <w:rsid w:val="000F5214"/>
    <w:rsid w:val="000F57A8"/>
    <w:rsid w:val="000F5B94"/>
    <w:rsid w:val="000F5C79"/>
    <w:rsid w:val="000F6363"/>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0BC"/>
    <w:rsid w:val="00101627"/>
    <w:rsid w:val="00101804"/>
    <w:rsid w:val="001019CC"/>
    <w:rsid w:val="001019D7"/>
    <w:rsid w:val="00101FE1"/>
    <w:rsid w:val="001020E3"/>
    <w:rsid w:val="00102528"/>
    <w:rsid w:val="00102C58"/>
    <w:rsid w:val="00102E6D"/>
    <w:rsid w:val="001034CC"/>
    <w:rsid w:val="00104329"/>
    <w:rsid w:val="0010457A"/>
    <w:rsid w:val="00105C3F"/>
    <w:rsid w:val="00105C41"/>
    <w:rsid w:val="00105D40"/>
    <w:rsid w:val="0010625D"/>
    <w:rsid w:val="00106B1F"/>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4C03"/>
    <w:rsid w:val="00115CFF"/>
    <w:rsid w:val="00115D3E"/>
    <w:rsid w:val="00115ECD"/>
    <w:rsid w:val="00116101"/>
    <w:rsid w:val="00116628"/>
    <w:rsid w:val="00116C1D"/>
    <w:rsid w:val="00116D28"/>
    <w:rsid w:val="00116E93"/>
    <w:rsid w:val="001171A7"/>
    <w:rsid w:val="00117536"/>
    <w:rsid w:val="001175F1"/>
    <w:rsid w:val="001176B4"/>
    <w:rsid w:val="00117C7B"/>
    <w:rsid w:val="00117E18"/>
    <w:rsid w:val="001204F3"/>
    <w:rsid w:val="001207AE"/>
    <w:rsid w:val="00122FA2"/>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E05"/>
    <w:rsid w:val="0013777F"/>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48C"/>
    <w:rsid w:val="00152592"/>
    <w:rsid w:val="00152AAF"/>
    <w:rsid w:val="00152F5D"/>
    <w:rsid w:val="00153503"/>
    <w:rsid w:val="00153B2D"/>
    <w:rsid w:val="00153E38"/>
    <w:rsid w:val="00154647"/>
    <w:rsid w:val="001546B3"/>
    <w:rsid w:val="00154F7E"/>
    <w:rsid w:val="0015508B"/>
    <w:rsid w:val="00155C24"/>
    <w:rsid w:val="001600F5"/>
    <w:rsid w:val="00160F79"/>
    <w:rsid w:val="00161332"/>
    <w:rsid w:val="001616C1"/>
    <w:rsid w:val="001619FB"/>
    <w:rsid w:val="00161F9E"/>
    <w:rsid w:val="00162620"/>
    <w:rsid w:val="001627EF"/>
    <w:rsid w:val="0016380C"/>
    <w:rsid w:val="00163CB3"/>
    <w:rsid w:val="00163CDB"/>
    <w:rsid w:val="00163F00"/>
    <w:rsid w:val="00164FF6"/>
    <w:rsid w:val="0016519E"/>
    <w:rsid w:val="0016526A"/>
    <w:rsid w:val="00165335"/>
    <w:rsid w:val="001658EB"/>
    <w:rsid w:val="00165F50"/>
    <w:rsid w:val="0016741D"/>
    <w:rsid w:val="00167B2F"/>
    <w:rsid w:val="00167B96"/>
    <w:rsid w:val="00170500"/>
    <w:rsid w:val="00170921"/>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781"/>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4124"/>
    <w:rsid w:val="0018469C"/>
    <w:rsid w:val="0018485D"/>
    <w:rsid w:val="00184873"/>
    <w:rsid w:val="00184921"/>
    <w:rsid w:val="00184A1A"/>
    <w:rsid w:val="00184A78"/>
    <w:rsid w:val="00184C3E"/>
    <w:rsid w:val="00185244"/>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72F3"/>
    <w:rsid w:val="001A7510"/>
    <w:rsid w:val="001A79E2"/>
    <w:rsid w:val="001A7B4B"/>
    <w:rsid w:val="001B0343"/>
    <w:rsid w:val="001B0A9F"/>
    <w:rsid w:val="001B0AE2"/>
    <w:rsid w:val="001B0D6C"/>
    <w:rsid w:val="001B12FE"/>
    <w:rsid w:val="001B132F"/>
    <w:rsid w:val="001B1446"/>
    <w:rsid w:val="001B171C"/>
    <w:rsid w:val="001B1F46"/>
    <w:rsid w:val="001B2975"/>
    <w:rsid w:val="001B2D04"/>
    <w:rsid w:val="001B3171"/>
    <w:rsid w:val="001B4283"/>
    <w:rsid w:val="001B441B"/>
    <w:rsid w:val="001B47AD"/>
    <w:rsid w:val="001B4856"/>
    <w:rsid w:val="001B490C"/>
    <w:rsid w:val="001B5073"/>
    <w:rsid w:val="001B5A2A"/>
    <w:rsid w:val="001B5DF4"/>
    <w:rsid w:val="001B5EE4"/>
    <w:rsid w:val="001B6537"/>
    <w:rsid w:val="001B6C04"/>
    <w:rsid w:val="001B6E89"/>
    <w:rsid w:val="001B7150"/>
    <w:rsid w:val="001B71F1"/>
    <w:rsid w:val="001B731D"/>
    <w:rsid w:val="001B7E14"/>
    <w:rsid w:val="001C036A"/>
    <w:rsid w:val="001C03F1"/>
    <w:rsid w:val="001C0439"/>
    <w:rsid w:val="001C0898"/>
    <w:rsid w:val="001C1360"/>
    <w:rsid w:val="001C141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C74EF"/>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4F46"/>
    <w:rsid w:val="001D5308"/>
    <w:rsid w:val="001D5340"/>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145A"/>
    <w:rsid w:val="001E1580"/>
    <w:rsid w:val="001E1B51"/>
    <w:rsid w:val="001E1C44"/>
    <w:rsid w:val="001E207C"/>
    <w:rsid w:val="001E23E1"/>
    <w:rsid w:val="001E37A0"/>
    <w:rsid w:val="001E3C3D"/>
    <w:rsid w:val="001E3D22"/>
    <w:rsid w:val="001E3E3F"/>
    <w:rsid w:val="001E468B"/>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02F0"/>
    <w:rsid w:val="001F0795"/>
    <w:rsid w:val="001F16AC"/>
    <w:rsid w:val="001F262E"/>
    <w:rsid w:val="001F2859"/>
    <w:rsid w:val="001F3224"/>
    <w:rsid w:val="001F3298"/>
    <w:rsid w:val="001F333B"/>
    <w:rsid w:val="001F3C6D"/>
    <w:rsid w:val="001F40BE"/>
    <w:rsid w:val="001F42C8"/>
    <w:rsid w:val="001F42D4"/>
    <w:rsid w:val="001F46B5"/>
    <w:rsid w:val="001F485C"/>
    <w:rsid w:val="001F49F1"/>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4F8"/>
    <w:rsid w:val="002036C6"/>
    <w:rsid w:val="002039C9"/>
    <w:rsid w:val="00204012"/>
    <w:rsid w:val="00204777"/>
    <w:rsid w:val="00204785"/>
    <w:rsid w:val="00204BE0"/>
    <w:rsid w:val="002050FA"/>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0F3C"/>
    <w:rsid w:val="00211132"/>
    <w:rsid w:val="0021127F"/>
    <w:rsid w:val="00211621"/>
    <w:rsid w:val="002118D4"/>
    <w:rsid w:val="00211983"/>
    <w:rsid w:val="00211BC5"/>
    <w:rsid w:val="00211EA1"/>
    <w:rsid w:val="0021237D"/>
    <w:rsid w:val="002123A3"/>
    <w:rsid w:val="00212BEB"/>
    <w:rsid w:val="002133D7"/>
    <w:rsid w:val="00213672"/>
    <w:rsid w:val="00213BAF"/>
    <w:rsid w:val="0021458E"/>
    <w:rsid w:val="002148FB"/>
    <w:rsid w:val="00214B6E"/>
    <w:rsid w:val="00214F27"/>
    <w:rsid w:val="00215EAA"/>
    <w:rsid w:val="00215F51"/>
    <w:rsid w:val="00216095"/>
    <w:rsid w:val="00216433"/>
    <w:rsid w:val="0021682F"/>
    <w:rsid w:val="00216843"/>
    <w:rsid w:val="002168BB"/>
    <w:rsid w:val="00216A15"/>
    <w:rsid w:val="0021702F"/>
    <w:rsid w:val="002171E5"/>
    <w:rsid w:val="0021747E"/>
    <w:rsid w:val="00217517"/>
    <w:rsid w:val="0021793A"/>
    <w:rsid w:val="00217A70"/>
    <w:rsid w:val="00217DEC"/>
    <w:rsid w:val="00217F1D"/>
    <w:rsid w:val="00217FEF"/>
    <w:rsid w:val="00220058"/>
    <w:rsid w:val="002202BC"/>
    <w:rsid w:val="00220F73"/>
    <w:rsid w:val="0022128D"/>
    <w:rsid w:val="00221A03"/>
    <w:rsid w:val="00221A26"/>
    <w:rsid w:val="00221BFA"/>
    <w:rsid w:val="002221AA"/>
    <w:rsid w:val="0022244E"/>
    <w:rsid w:val="002227C6"/>
    <w:rsid w:val="0022293B"/>
    <w:rsid w:val="002229C4"/>
    <w:rsid w:val="002234E8"/>
    <w:rsid w:val="00223807"/>
    <w:rsid w:val="0022395B"/>
    <w:rsid w:val="00223A5E"/>
    <w:rsid w:val="00223A89"/>
    <w:rsid w:val="00223B0C"/>
    <w:rsid w:val="00224837"/>
    <w:rsid w:val="00225A77"/>
    <w:rsid w:val="00226271"/>
    <w:rsid w:val="0022628A"/>
    <w:rsid w:val="002262B3"/>
    <w:rsid w:val="002263E3"/>
    <w:rsid w:val="002263F2"/>
    <w:rsid w:val="002266E8"/>
    <w:rsid w:val="00226983"/>
    <w:rsid w:val="00226D56"/>
    <w:rsid w:val="00226D78"/>
    <w:rsid w:val="002278E6"/>
    <w:rsid w:val="00227B96"/>
    <w:rsid w:val="00230330"/>
    <w:rsid w:val="00230D1F"/>
    <w:rsid w:val="002311C2"/>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3667"/>
    <w:rsid w:val="002443BE"/>
    <w:rsid w:val="002444B0"/>
    <w:rsid w:val="00244757"/>
    <w:rsid w:val="00244DEC"/>
    <w:rsid w:val="002450CD"/>
    <w:rsid w:val="002452AD"/>
    <w:rsid w:val="00245324"/>
    <w:rsid w:val="00245544"/>
    <w:rsid w:val="00245800"/>
    <w:rsid w:val="00245AD3"/>
    <w:rsid w:val="00245D93"/>
    <w:rsid w:val="00245F88"/>
    <w:rsid w:val="00246466"/>
    <w:rsid w:val="00247735"/>
    <w:rsid w:val="00247888"/>
    <w:rsid w:val="00247BAE"/>
    <w:rsid w:val="00250846"/>
    <w:rsid w:val="00251171"/>
    <w:rsid w:val="00252075"/>
    <w:rsid w:val="0025263E"/>
    <w:rsid w:val="00252700"/>
    <w:rsid w:val="00252B74"/>
    <w:rsid w:val="00252D53"/>
    <w:rsid w:val="002534AC"/>
    <w:rsid w:val="0025492A"/>
    <w:rsid w:val="002549D1"/>
    <w:rsid w:val="00254A5B"/>
    <w:rsid w:val="00254B23"/>
    <w:rsid w:val="00254E54"/>
    <w:rsid w:val="002550B6"/>
    <w:rsid w:val="002551F4"/>
    <w:rsid w:val="00255773"/>
    <w:rsid w:val="00255935"/>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24B7"/>
    <w:rsid w:val="00263195"/>
    <w:rsid w:val="002635FE"/>
    <w:rsid w:val="00263692"/>
    <w:rsid w:val="00263698"/>
    <w:rsid w:val="00263D46"/>
    <w:rsid w:val="0026489D"/>
    <w:rsid w:val="00265393"/>
    <w:rsid w:val="002658A1"/>
    <w:rsid w:val="00265980"/>
    <w:rsid w:val="002659F7"/>
    <w:rsid w:val="00265A78"/>
    <w:rsid w:val="0026602C"/>
    <w:rsid w:val="002669D5"/>
    <w:rsid w:val="002669E9"/>
    <w:rsid w:val="0026773C"/>
    <w:rsid w:val="00267E6E"/>
    <w:rsid w:val="002701E1"/>
    <w:rsid w:val="00270BDC"/>
    <w:rsid w:val="002711B7"/>
    <w:rsid w:val="00271493"/>
    <w:rsid w:val="002718BD"/>
    <w:rsid w:val="00271D56"/>
    <w:rsid w:val="00271EEA"/>
    <w:rsid w:val="002724D9"/>
    <w:rsid w:val="00272951"/>
    <w:rsid w:val="0027313D"/>
    <w:rsid w:val="002733BC"/>
    <w:rsid w:val="002739DF"/>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5D"/>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B6D"/>
    <w:rsid w:val="00296CDC"/>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1B3"/>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C58"/>
    <w:rsid w:val="002B3D46"/>
    <w:rsid w:val="002B4035"/>
    <w:rsid w:val="002B40DC"/>
    <w:rsid w:val="002B4CD7"/>
    <w:rsid w:val="002B4D5D"/>
    <w:rsid w:val="002B595F"/>
    <w:rsid w:val="002B5A39"/>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17BF"/>
    <w:rsid w:val="002D2268"/>
    <w:rsid w:val="002D23D5"/>
    <w:rsid w:val="002D2867"/>
    <w:rsid w:val="002D31D6"/>
    <w:rsid w:val="002D365D"/>
    <w:rsid w:val="002D38C4"/>
    <w:rsid w:val="002D398F"/>
    <w:rsid w:val="002D3F4A"/>
    <w:rsid w:val="002D43F6"/>
    <w:rsid w:val="002D4496"/>
    <w:rsid w:val="002D4642"/>
    <w:rsid w:val="002D5277"/>
    <w:rsid w:val="002D5F5B"/>
    <w:rsid w:val="002D702A"/>
    <w:rsid w:val="002D72B5"/>
    <w:rsid w:val="002D7C6E"/>
    <w:rsid w:val="002D7D8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5DA2"/>
    <w:rsid w:val="002E6159"/>
    <w:rsid w:val="002E6DB3"/>
    <w:rsid w:val="002E74F1"/>
    <w:rsid w:val="002E7E8F"/>
    <w:rsid w:val="002F02AE"/>
    <w:rsid w:val="002F0347"/>
    <w:rsid w:val="002F0C0F"/>
    <w:rsid w:val="002F1DEE"/>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412E"/>
    <w:rsid w:val="0030425B"/>
    <w:rsid w:val="00304BA3"/>
    <w:rsid w:val="0030502F"/>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3DC"/>
    <w:rsid w:val="00313831"/>
    <w:rsid w:val="00313E84"/>
    <w:rsid w:val="00314778"/>
    <w:rsid w:val="0031483E"/>
    <w:rsid w:val="00314971"/>
    <w:rsid w:val="00314C18"/>
    <w:rsid w:val="0031544C"/>
    <w:rsid w:val="00315D89"/>
    <w:rsid w:val="00316432"/>
    <w:rsid w:val="00316E17"/>
    <w:rsid w:val="00317000"/>
    <w:rsid w:val="0031712C"/>
    <w:rsid w:val="0031748E"/>
    <w:rsid w:val="003178F4"/>
    <w:rsid w:val="00317E6E"/>
    <w:rsid w:val="00320F1A"/>
    <w:rsid w:val="0032146D"/>
    <w:rsid w:val="003214C6"/>
    <w:rsid w:val="0032169B"/>
    <w:rsid w:val="00321F0E"/>
    <w:rsid w:val="00322426"/>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16B"/>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798"/>
    <w:rsid w:val="0033685A"/>
    <w:rsid w:val="003368ED"/>
    <w:rsid w:val="0033697D"/>
    <w:rsid w:val="00336C8B"/>
    <w:rsid w:val="00336EFD"/>
    <w:rsid w:val="00337264"/>
    <w:rsid w:val="00337DC0"/>
    <w:rsid w:val="00337FDA"/>
    <w:rsid w:val="00340CDF"/>
    <w:rsid w:val="0034124E"/>
    <w:rsid w:val="00341C99"/>
    <w:rsid w:val="00341DF9"/>
    <w:rsid w:val="00341E58"/>
    <w:rsid w:val="00342000"/>
    <w:rsid w:val="0034259C"/>
    <w:rsid w:val="00342623"/>
    <w:rsid w:val="0034290D"/>
    <w:rsid w:val="00343D55"/>
    <w:rsid w:val="003444DC"/>
    <w:rsid w:val="00344D30"/>
    <w:rsid w:val="00344E49"/>
    <w:rsid w:val="00344F72"/>
    <w:rsid w:val="00345202"/>
    <w:rsid w:val="0034562C"/>
    <w:rsid w:val="003456EF"/>
    <w:rsid w:val="003459D9"/>
    <w:rsid w:val="00345C89"/>
    <w:rsid w:val="003462D5"/>
    <w:rsid w:val="0034665D"/>
    <w:rsid w:val="00346C6F"/>
    <w:rsid w:val="00346D94"/>
    <w:rsid w:val="00346DCB"/>
    <w:rsid w:val="00347089"/>
    <w:rsid w:val="0034761C"/>
    <w:rsid w:val="00347D98"/>
    <w:rsid w:val="00350479"/>
    <w:rsid w:val="00351212"/>
    <w:rsid w:val="00351468"/>
    <w:rsid w:val="00351812"/>
    <w:rsid w:val="00352A4F"/>
    <w:rsid w:val="00353184"/>
    <w:rsid w:val="00353A6D"/>
    <w:rsid w:val="00354DE2"/>
    <w:rsid w:val="00354E0C"/>
    <w:rsid w:val="00354F0D"/>
    <w:rsid w:val="003550D8"/>
    <w:rsid w:val="003558E5"/>
    <w:rsid w:val="00355B78"/>
    <w:rsid w:val="00355CE6"/>
    <w:rsid w:val="0035632A"/>
    <w:rsid w:val="003566B8"/>
    <w:rsid w:val="003567E6"/>
    <w:rsid w:val="00356841"/>
    <w:rsid w:val="00356B9A"/>
    <w:rsid w:val="00356EE5"/>
    <w:rsid w:val="00357392"/>
    <w:rsid w:val="00357B30"/>
    <w:rsid w:val="00357C52"/>
    <w:rsid w:val="00357C60"/>
    <w:rsid w:val="00357D34"/>
    <w:rsid w:val="00357E17"/>
    <w:rsid w:val="003601A9"/>
    <w:rsid w:val="003607EF"/>
    <w:rsid w:val="00360994"/>
    <w:rsid w:val="00360BFD"/>
    <w:rsid w:val="0036116E"/>
    <w:rsid w:val="003617AA"/>
    <w:rsid w:val="00361A43"/>
    <w:rsid w:val="00363492"/>
    <w:rsid w:val="00364648"/>
    <w:rsid w:val="003652BC"/>
    <w:rsid w:val="00365499"/>
    <w:rsid w:val="00365ACB"/>
    <w:rsid w:val="00365BEF"/>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422F"/>
    <w:rsid w:val="003747B7"/>
    <w:rsid w:val="00374901"/>
    <w:rsid w:val="00374AB4"/>
    <w:rsid w:val="00375EF3"/>
    <w:rsid w:val="00375FF6"/>
    <w:rsid w:val="00376131"/>
    <w:rsid w:val="003763B0"/>
    <w:rsid w:val="00376D76"/>
    <w:rsid w:val="0037726E"/>
    <w:rsid w:val="0037738D"/>
    <w:rsid w:val="003774B2"/>
    <w:rsid w:val="003775A0"/>
    <w:rsid w:val="00377966"/>
    <w:rsid w:val="00377B3F"/>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0D5"/>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42EC"/>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73D"/>
    <w:rsid w:val="003A18AF"/>
    <w:rsid w:val="003A1A02"/>
    <w:rsid w:val="003A1C9F"/>
    <w:rsid w:val="003A1F70"/>
    <w:rsid w:val="003A207D"/>
    <w:rsid w:val="003A214E"/>
    <w:rsid w:val="003A25F0"/>
    <w:rsid w:val="003A264F"/>
    <w:rsid w:val="003A2CA4"/>
    <w:rsid w:val="003A36E2"/>
    <w:rsid w:val="003A374D"/>
    <w:rsid w:val="003A3A6A"/>
    <w:rsid w:val="003A3BE6"/>
    <w:rsid w:val="003A3DB0"/>
    <w:rsid w:val="003A40C8"/>
    <w:rsid w:val="003A433A"/>
    <w:rsid w:val="003A4378"/>
    <w:rsid w:val="003A462B"/>
    <w:rsid w:val="003A4F96"/>
    <w:rsid w:val="003A568D"/>
    <w:rsid w:val="003A56D7"/>
    <w:rsid w:val="003A5722"/>
    <w:rsid w:val="003A576A"/>
    <w:rsid w:val="003A588C"/>
    <w:rsid w:val="003A58B7"/>
    <w:rsid w:val="003A5ABF"/>
    <w:rsid w:val="003A5B3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1E01"/>
    <w:rsid w:val="003B20AE"/>
    <w:rsid w:val="003B27C6"/>
    <w:rsid w:val="003B2B51"/>
    <w:rsid w:val="003B30B0"/>
    <w:rsid w:val="003B389F"/>
    <w:rsid w:val="003B399A"/>
    <w:rsid w:val="003B3FBD"/>
    <w:rsid w:val="003B4139"/>
    <w:rsid w:val="003B52EB"/>
    <w:rsid w:val="003B5C57"/>
    <w:rsid w:val="003B6497"/>
    <w:rsid w:val="003B6512"/>
    <w:rsid w:val="003B76DF"/>
    <w:rsid w:val="003B7935"/>
    <w:rsid w:val="003B7A5F"/>
    <w:rsid w:val="003B7AA0"/>
    <w:rsid w:val="003B7B18"/>
    <w:rsid w:val="003C0115"/>
    <w:rsid w:val="003C01D8"/>
    <w:rsid w:val="003C03E9"/>
    <w:rsid w:val="003C0512"/>
    <w:rsid w:val="003C0643"/>
    <w:rsid w:val="003C0DB0"/>
    <w:rsid w:val="003C0DFB"/>
    <w:rsid w:val="003C2B75"/>
    <w:rsid w:val="003C2DCE"/>
    <w:rsid w:val="003C2FD9"/>
    <w:rsid w:val="003C320D"/>
    <w:rsid w:val="003C3414"/>
    <w:rsid w:val="003C3676"/>
    <w:rsid w:val="003C414B"/>
    <w:rsid w:val="003C474E"/>
    <w:rsid w:val="003C4945"/>
    <w:rsid w:val="003C4C56"/>
    <w:rsid w:val="003C51E4"/>
    <w:rsid w:val="003C5B0E"/>
    <w:rsid w:val="003C6C00"/>
    <w:rsid w:val="003C6E3D"/>
    <w:rsid w:val="003C6EC7"/>
    <w:rsid w:val="003C748D"/>
    <w:rsid w:val="003C7640"/>
    <w:rsid w:val="003C7B67"/>
    <w:rsid w:val="003D080A"/>
    <w:rsid w:val="003D09F2"/>
    <w:rsid w:val="003D0D7B"/>
    <w:rsid w:val="003D1002"/>
    <w:rsid w:val="003D1C16"/>
    <w:rsid w:val="003D1E4B"/>
    <w:rsid w:val="003D259B"/>
    <w:rsid w:val="003D2FC8"/>
    <w:rsid w:val="003D339D"/>
    <w:rsid w:val="003D3856"/>
    <w:rsid w:val="003D3A74"/>
    <w:rsid w:val="003D3D23"/>
    <w:rsid w:val="003D3F05"/>
    <w:rsid w:val="003D3FB5"/>
    <w:rsid w:val="003D41DA"/>
    <w:rsid w:val="003D4784"/>
    <w:rsid w:val="003D4AB9"/>
    <w:rsid w:val="003D4B2C"/>
    <w:rsid w:val="003D53F6"/>
    <w:rsid w:val="003D5538"/>
    <w:rsid w:val="003D574A"/>
    <w:rsid w:val="003D57AB"/>
    <w:rsid w:val="003D5DF9"/>
    <w:rsid w:val="003D5F4B"/>
    <w:rsid w:val="003D6119"/>
    <w:rsid w:val="003D68BF"/>
    <w:rsid w:val="003D6A14"/>
    <w:rsid w:val="003D6B78"/>
    <w:rsid w:val="003D6D41"/>
    <w:rsid w:val="003D7701"/>
    <w:rsid w:val="003D77C3"/>
    <w:rsid w:val="003D7C31"/>
    <w:rsid w:val="003D7CB1"/>
    <w:rsid w:val="003E02CA"/>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287"/>
    <w:rsid w:val="003E44FE"/>
    <w:rsid w:val="003E476F"/>
    <w:rsid w:val="003E47E8"/>
    <w:rsid w:val="003E4973"/>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3A0"/>
    <w:rsid w:val="00405498"/>
    <w:rsid w:val="00405A6B"/>
    <w:rsid w:val="004064EF"/>
    <w:rsid w:val="00406917"/>
    <w:rsid w:val="00406BD4"/>
    <w:rsid w:val="00406D9A"/>
    <w:rsid w:val="0040712E"/>
    <w:rsid w:val="00407800"/>
    <w:rsid w:val="004078FD"/>
    <w:rsid w:val="00407A4E"/>
    <w:rsid w:val="00407FD4"/>
    <w:rsid w:val="004102A7"/>
    <w:rsid w:val="00410384"/>
    <w:rsid w:val="004104F3"/>
    <w:rsid w:val="00410BB2"/>
    <w:rsid w:val="00411428"/>
    <w:rsid w:val="004114BC"/>
    <w:rsid w:val="004118A5"/>
    <w:rsid w:val="004119E5"/>
    <w:rsid w:val="00411E70"/>
    <w:rsid w:val="0041210A"/>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0EC"/>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9E6"/>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9EC"/>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7C2"/>
    <w:rsid w:val="00444981"/>
    <w:rsid w:val="004449D6"/>
    <w:rsid w:val="00444C5A"/>
    <w:rsid w:val="00444CB2"/>
    <w:rsid w:val="004455DA"/>
    <w:rsid w:val="00445F5D"/>
    <w:rsid w:val="00446582"/>
    <w:rsid w:val="004466D0"/>
    <w:rsid w:val="00446AC9"/>
    <w:rsid w:val="00446EDB"/>
    <w:rsid w:val="00447271"/>
    <w:rsid w:val="004473F5"/>
    <w:rsid w:val="0044794C"/>
    <w:rsid w:val="00447AE3"/>
    <w:rsid w:val="00447DC7"/>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A25"/>
    <w:rsid w:val="00461B40"/>
    <w:rsid w:val="00461BF3"/>
    <w:rsid w:val="00462034"/>
    <w:rsid w:val="00462295"/>
    <w:rsid w:val="00462363"/>
    <w:rsid w:val="00462432"/>
    <w:rsid w:val="00462631"/>
    <w:rsid w:val="0046277C"/>
    <w:rsid w:val="0046320D"/>
    <w:rsid w:val="00463607"/>
    <w:rsid w:val="00463B16"/>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5442"/>
    <w:rsid w:val="004759B3"/>
    <w:rsid w:val="00475B6B"/>
    <w:rsid w:val="00475C70"/>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0EDA"/>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977D2"/>
    <w:rsid w:val="004A0108"/>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3FA"/>
    <w:rsid w:val="004A7478"/>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ADF"/>
    <w:rsid w:val="004B5B02"/>
    <w:rsid w:val="004B5B04"/>
    <w:rsid w:val="004B5BC3"/>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4DD"/>
    <w:rsid w:val="004C16BB"/>
    <w:rsid w:val="004C196F"/>
    <w:rsid w:val="004C19DE"/>
    <w:rsid w:val="004C2074"/>
    <w:rsid w:val="004C265D"/>
    <w:rsid w:val="004C2720"/>
    <w:rsid w:val="004C28E8"/>
    <w:rsid w:val="004C2CEF"/>
    <w:rsid w:val="004C3C03"/>
    <w:rsid w:val="004C4513"/>
    <w:rsid w:val="004C4785"/>
    <w:rsid w:val="004C4AC0"/>
    <w:rsid w:val="004C503B"/>
    <w:rsid w:val="004C5E7D"/>
    <w:rsid w:val="004C627B"/>
    <w:rsid w:val="004C635F"/>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816"/>
    <w:rsid w:val="004D49D1"/>
    <w:rsid w:val="004D4B4A"/>
    <w:rsid w:val="004D51E4"/>
    <w:rsid w:val="004D561F"/>
    <w:rsid w:val="004D6846"/>
    <w:rsid w:val="004D6C4F"/>
    <w:rsid w:val="004D71FA"/>
    <w:rsid w:val="004D7657"/>
    <w:rsid w:val="004D7AE2"/>
    <w:rsid w:val="004D7F41"/>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E65"/>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248"/>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573"/>
    <w:rsid w:val="004F47CA"/>
    <w:rsid w:val="004F4BEC"/>
    <w:rsid w:val="004F4C6B"/>
    <w:rsid w:val="004F5936"/>
    <w:rsid w:val="004F5B1F"/>
    <w:rsid w:val="004F5D41"/>
    <w:rsid w:val="004F600A"/>
    <w:rsid w:val="004F6077"/>
    <w:rsid w:val="004F6B48"/>
    <w:rsid w:val="004F6B63"/>
    <w:rsid w:val="004F6C68"/>
    <w:rsid w:val="004F6F48"/>
    <w:rsid w:val="00500004"/>
    <w:rsid w:val="005002EF"/>
    <w:rsid w:val="0050031D"/>
    <w:rsid w:val="00500853"/>
    <w:rsid w:val="00500A67"/>
    <w:rsid w:val="00503219"/>
    <w:rsid w:val="00503B41"/>
    <w:rsid w:val="00503C05"/>
    <w:rsid w:val="00504BA5"/>
    <w:rsid w:val="00505025"/>
    <w:rsid w:val="00505253"/>
    <w:rsid w:val="005057C1"/>
    <w:rsid w:val="005059FE"/>
    <w:rsid w:val="00505EA4"/>
    <w:rsid w:val="0050620E"/>
    <w:rsid w:val="005062EF"/>
    <w:rsid w:val="005064D8"/>
    <w:rsid w:val="00506E59"/>
    <w:rsid w:val="00506E5C"/>
    <w:rsid w:val="00507013"/>
    <w:rsid w:val="005074EA"/>
    <w:rsid w:val="00507C15"/>
    <w:rsid w:val="00507C53"/>
    <w:rsid w:val="00507CF4"/>
    <w:rsid w:val="00507F5F"/>
    <w:rsid w:val="00510490"/>
    <w:rsid w:val="005105FD"/>
    <w:rsid w:val="005108C3"/>
    <w:rsid w:val="005109DB"/>
    <w:rsid w:val="00510CBE"/>
    <w:rsid w:val="00511011"/>
    <w:rsid w:val="00511166"/>
    <w:rsid w:val="0051162B"/>
    <w:rsid w:val="005116B1"/>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91A"/>
    <w:rsid w:val="00521FB1"/>
    <w:rsid w:val="005220F2"/>
    <w:rsid w:val="00522DCF"/>
    <w:rsid w:val="00522F69"/>
    <w:rsid w:val="00522FAC"/>
    <w:rsid w:val="0052382A"/>
    <w:rsid w:val="00523BD5"/>
    <w:rsid w:val="00523F29"/>
    <w:rsid w:val="005240C0"/>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57F"/>
    <w:rsid w:val="005359B9"/>
    <w:rsid w:val="00536484"/>
    <w:rsid w:val="005366E2"/>
    <w:rsid w:val="00536B7D"/>
    <w:rsid w:val="00536F81"/>
    <w:rsid w:val="00537536"/>
    <w:rsid w:val="0053789B"/>
    <w:rsid w:val="00537C58"/>
    <w:rsid w:val="00537E16"/>
    <w:rsid w:val="00540413"/>
    <w:rsid w:val="00540A85"/>
    <w:rsid w:val="00541742"/>
    <w:rsid w:val="0054198F"/>
    <w:rsid w:val="0054218C"/>
    <w:rsid w:val="00542463"/>
    <w:rsid w:val="00542BB8"/>
    <w:rsid w:val="00542C06"/>
    <w:rsid w:val="00542D67"/>
    <w:rsid w:val="00542E4F"/>
    <w:rsid w:val="00543451"/>
    <w:rsid w:val="00543764"/>
    <w:rsid w:val="00543E9D"/>
    <w:rsid w:val="00544307"/>
    <w:rsid w:val="00544425"/>
    <w:rsid w:val="005448D6"/>
    <w:rsid w:val="005449B3"/>
    <w:rsid w:val="0054506D"/>
    <w:rsid w:val="0054531E"/>
    <w:rsid w:val="00545AF5"/>
    <w:rsid w:val="005467CF"/>
    <w:rsid w:val="00546820"/>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29"/>
    <w:rsid w:val="00552166"/>
    <w:rsid w:val="00552215"/>
    <w:rsid w:val="0055222D"/>
    <w:rsid w:val="00552364"/>
    <w:rsid w:val="0055365B"/>
    <w:rsid w:val="005539D4"/>
    <w:rsid w:val="005542B1"/>
    <w:rsid w:val="00554351"/>
    <w:rsid w:val="0055437A"/>
    <w:rsid w:val="00554693"/>
    <w:rsid w:val="005548E6"/>
    <w:rsid w:val="00554BB0"/>
    <w:rsid w:val="00554F3C"/>
    <w:rsid w:val="00555CA9"/>
    <w:rsid w:val="00556098"/>
    <w:rsid w:val="005566EA"/>
    <w:rsid w:val="005569AE"/>
    <w:rsid w:val="005569F9"/>
    <w:rsid w:val="00556D31"/>
    <w:rsid w:val="00556F78"/>
    <w:rsid w:val="005574C6"/>
    <w:rsid w:val="0055782E"/>
    <w:rsid w:val="00557854"/>
    <w:rsid w:val="00557C8E"/>
    <w:rsid w:val="00557F0D"/>
    <w:rsid w:val="00560153"/>
    <w:rsid w:val="005602D1"/>
    <w:rsid w:val="00560BD6"/>
    <w:rsid w:val="005615C9"/>
    <w:rsid w:val="005618CA"/>
    <w:rsid w:val="00561B83"/>
    <w:rsid w:val="00561D01"/>
    <w:rsid w:val="00561EA9"/>
    <w:rsid w:val="005638BF"/>
    <w:rsid w:val="00563AD8"/>
    <w:rsid w:val="00563DD5"/>
    <w:rsid w:val="00563F93"/>
    <w:rsid w:val="005642DF"/>
    <w:rsid w:val="00564395"/>
    <w:rsid w:val="00564953"/>
    <w:rsid w:val="005653B6"/>
    <w:rsid w:val="00565B3C"/>
    <w:rsid w:val="00565D6F"/>
    <w:rsid w:val="00565E83"/>
    <w:rsid w:val="00566480"/>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2B90"/>
    <w:rsid w:val="00573244"/>
    <w:rsid w:val="00573472"/>
    <w:rsid w:val="00573717"/>
    <w:rsid w:val="00573A6C"/>
    <w:rsid w:val="0057509D"/>
    <w:rsid w:val="005755B1"/>
    <w:rsid w:val="005755D4"/>
    <w:rsid w:val="00575F36"/>
    <w:rsid w:val="00576A2C"/>
    <w:rsid w:val="005773E7"/>
    <w:rsid w:val="005773F5"/>
    <w:rsid w:val="00577776"/>
    <w:rsid w:val="0057799C"/>
    <w:rsid w:val="005801FC"/>
    <w:rsid w:val="0058049E"/>
    <w:rsid w:val="00580708"/>
    <w:rsid w:val="00580C66"/>
    <w:rsid w:val="00580D64"/>
    <w:rsid w:val="005812BC"/>
    <w:rsid w:val="00581705"/>
    <w:rsid w:val="00581767"/>
    <w:rsid w:val="00581B81"/>
    <w:rsid w:val="00581DFF"/>
    <w:rsid w:val="00582AC9"/>
    <w:rsid w:val="0058329C"/>
    <w:rsid w:val="005832CD"/>
    <w:rsid w:val="00583450"/>
    <w:rsid w:val="00583B90"/>
    <w:rsid w:val="00583C64"/>
    <w:rsid w:val="00583CDE"/>
    <w:rsid w:val="00584244"/>
    <w:rsid w:val="005846BD"/>
    <w:rsid w:val="00584702"/>
    <w:rsid w:val="00584B1E"/>
    <w:rsid w:val="00584C31"/>
    <w:rsid w:val="00584FC2"/>
    <w:rsid w:val="00585D98"/>
    <w:rsid w:val="00585E81"/>
    <w:rsid w:val="00586422"/>
    <w:rsid w:val="00586489"/>
    <w:rsid w:val="00586874"/>
    <w:rsid w:val="00586B93"/>
    <w:rsid w:val="00586DAD"/>
    <w:rsid w:val="00587275"/>
    <w:rsid w:val="00587710"/>
    <w:rsid w:val="005879C6"/>
    <w:rsid w:val="00587F09"/>
    <w:rsid w:val="0059005A"/>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AAC"/>
    <w:rsid w:val="00597E8F"/>
    <w:rsid w:val="005A0533"/>
    <w:rsid w:val="005A0659"/>
    <w:rsid w:val="005A09F5"/>
    <w:rsid w:val="005A0CBC"/>
    <w:rsid w:val="005A141E"/>
    <w:rsid w:val="005A20D0"/>
    <w:rsid w:val="005A20F8"/>
    <w:rsid w:val="005A270E"/>
    <w:rsid w:val="005A2F43"/>
    <w:rsid w:val="005A3047"/>
    <w:rsid w:val="005A311B"/>
    <w:rsid w:val="005A33E7"/>
    <w:rsid w:val="005A3736"/>
    <w:rsid w:val="005A38B0"/>
    <w:rsid w:val="005A3A14"/>
    <w:rsid w:val="005A405E"/>
    <w:rsid w:val="005A4483"/>
    <w:rsid w:val="005A4708"/>
    <w:rsid w:val="005A496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1B90"/>
    <w:rsid w:val="005C27B5"/>
    <w:rsid w:val="005C2E01"/>
    <w:rsid w:val="005C46D7"/>
    <w:rsid w:val="005C4C84"/>
    <w:rsid w:val="005C4D3A"/>
    <w:rsid w:val="005C4F6E"/>
    <w:rsid w:val="005C4FA4"/>
    <w:rsid w:val="005C5845"/>
    <w:rsid w:val="005C5AB1"/>
    <w:rsid w:val="005C5DA5"/>
    <w:rsid w:val="005C5EFA"/>
    <w:rsid w:val="005C5FFA"/>
    <w:rsid w:val="005C62DD"/>
    <w:rsid w:val="005C6995"/>
    <w:rsid w:val="005C71E8"/>
    <w:rsid w:val="005C739D"/>
    <w:rsid w:val="005C76CC"/>
    <w:rsid w:val="005C7DB4"/>
    <w:rsid w:val="005D0241"/>
    <w:rsid w:val="005D0485"/>
    <w:rsid w:val="005D08FB"/>
    <w:rsid w:val="005D0D0B"/>
    <w:rsid w:val="005D0F40"/>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4F7"/>
    <w:rsid w:val="005E459F"/>
    <w:rsid w:val="005E5028"/>
    <w:rsid w:val="005E60C8"/>
    <w:rsid w:val="005E6128"/>
    <w:rsid w:val="005E6206"/>
    <w:rsid w:val="005E6352"/>
    <w:rsid w:val="005E64DA"/>
    <w:rsid w:val="005E661E"/>
    <w:rsid w:val="005E68C2"/>
    <w:rsid w:val="005E6F54"/>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3FB"/>
    <w:rsid w:val="00600515"/>
    <w:rsid w:val="00600AB7"/>
    <w:rsid w:val="00600FC1"/>
    <w:rsid w:val="00601389"/>
    <w:rsid w:val="00601D69"/>
    <w:rsid w:val="0060200E"/>
    <w:rsid w:val="006029FD"/>
    <w:rsid w:val="00603215"/>
    <w:rsid w:val="0060339B"/>
    <w:rsid w:val="00603D58"/>
    <w:rsid w:val="006043BC"/>
    <w:rsid w:val="00604601"/>
    <w:rsid w:val="0060478B"/>
    <w:rsid w:val="00604819"/>
    <w:rsid w:val="00604D17"/>
    <w:rsid w:val="00605336"/>
    <w:rsid w:val="00605C8B"/>
    <w:rsid w:val="00606C0D"/>
    <w:rsid w:val="0060793C"/>
    <w:rsid w:val="00607CE5"/>
    <w:rsid w:val="00610006"/>
    <w:rsid w:val="006108DB"/>
    <w:rsid w:val="00610B42"/>
    <w:rsid w:val="00610BCC"/>
    <w:rsid w:val="0061143D"/>
    <w:rsid w:val="006116BB"/>
    <w:rsid w:val="00612109"/>
    <w:rsid w:val="006125BC"/>
    <w:rsid w:val="00612B74"/>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77D"/>
    <w:rsid w:val="006166AE"/>
    <w:rsid w:val="00616826"/>
    <w:rsid w:val="00616C02"/>
    <w:rsid w:val="00617172"/>
    <w:rsid w:val="0061728C"/>
    <w:rsid w:val="0061775A"/>
    <w:rsid w:val="00620304"/>
    <w:rsid w:val="00620326"/>
    <w:rsid w:val="00620A08"/>
    <w:rsid w:val="00620F81"/>
    <w:rsid w:val="00621BD3"/>
    <w:rsid w:val="00621FC6"/>
    <w:rsid w:val="00621FFF"/>
    <w:rsid w:val="00622254"/>
    <w:rsid w:val="0062237D"/>
    <w:rsid w:val="00622FD5"/>
    <w:rsid w:val="00623BC8"/>
    <w:rsid w:val="00623CD4"/>
    <w:rsid w:val="0062472B"/>
    <w:rsid w:val="00624808"/>
    <w:rsid w:val="00624A86"/>
    <w:rsid w:val="00624DB4"/>
    <w:rsid w:val="006257F6"/>
    <w:rsid w:val="006266ED"/>
    <w:rsid w:val="00626B42"/>
    <w:rsid w:val="00626CB5"/>
    <w:rsid w:val="00626CB6"/>
    <w:rsid w:val="00626D3E"/>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24F5"/>
    <w:rsid w:val="00632569"/>
    <w:rsid w:val="00632ABC"/>
    <w:rsid w:val="00633A3D"/>
    <w:rsid w:val="00633A77"/>
    <w:rsid w:val="00633DA4"/>
    <w:rsid w:val="00633DEC"/>
    <w:rsid w:val="0063437A"/>
    <w:rsid w:val="00634A51"/>
    <w:rsid w:val="00635454"/>
    <w:rsid w:val="00635675"/>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61DF"/>
    <w:rsid w:val="00647B22"/>
    <w:rsid w:val="00647B29"/>
    <w:rsid w:val="00647B37"/>
    <w:rsid w:val="00647E61"/>
    <w:rsid w:val="006507CD"/>
    <w:rsid w:val="006507E8"/>
    <w:rsid w:val="00650A54"/>
    <w:rsid w:val="00651538"/>
    <w:rsid w:val="006517FC"/>
    <w:rsid w:val="00651E56"/>
    <w:rsid w:val="0065213D"/>
    <w:rsid w:val="00652157"/>
    <w:rsid w:val="0065250B"/>
    <w:rsid w:val="00652CA8"/>
    <w:rsid w:val="00653422"/>
    <w:rsid w:val="006539B5"/>
    <w:rsid w:val="00653B48"/>
    <w:rsid w:val="00653DE3"/>
    <w:rsid w:val="00654831"/>
    <w:rsid w:val="006548DC"/>
    <w:rsid w:val="006549CD"/>
    <w:rsid w:val="00654A17"/>
    <w:rsid w:val="00654ED2"/>
    <w:rsid w:val="00654F9F"/>
    <w:rsid w:val="00655025"/>
    <w:rsid w:val="0065502A"/>
    <w:rsid w:val="0065668E"/>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5AB3"/>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5D3"/>
    <w:rsid w:val="006B0A09"/>
    <w:rsid w:val="006B0ACF"/>
    <w:rsid w:val="006B0DDD"/>
    <w:rsid w:val="006B122E"/>
    <w:rsid w:val="006B13E4"/>
    <w:rsid w:val="006B144A"/>
    <w:rsid w:val="006B1E75"/>
    <w:rsid w:val="006B27E0"/>
    <w:rsid w:val="006B2B46"/>
    <w:rsid w:val="006B2E02"/>
    <w:rsid w:val="006B3A0E"/>
    <w:rsid w:val="006B4743"/>
    <w:rsid w:val="006B5DF8"/>
    <w:rsid w:val="006B5F04"/>
    <w:rsid w:val="006B652A"/>
    <w:rsid w:val="006B6A77"/>
    <w:rsid w:val="006B78BC"/>
    <w:rsid w:val="006C03A8"/>
    <w:rsid w:val="006C09A4"/>
    <w:rsid w:val="006C0B65"/>
    <w:rsid w:val="006C0DCA"/>
    <w:rsid w:val="006C13D5"/>
    <w:rsid w:val="006C1747"/>
    <w:rsid w:val="006C1A58"/>
    <w:rsid w:val="006C2A51"/>
    <w:rsid w:val="006C47F7"/>
    <w:rsid w:val="006C486E"/>
    <w:rsid w:val="006C532A"/>
    <w:rsid w:val="006C5A7D"/>
    <w:rsid w:val="006C5DB8"/>
    <w:rsid w:val="006C5F1B"/>
    <w:rsid w:val="006C6CE3"/>
    <w:rsid w:val="006C6EF6"/>
    <w:rsid w:val="006D028A"/>
    <w:rsid w:val="006D07C3"/>
    <w:rsid w:val="006D0D23"/>
    <w:rsid w:val="006D1097"/>
    <w:rsid w:val="006D11DE"/>
    <w:rsid w:val="006D1249"/>
    <w:rsid w:val="006D1AC4"/>
    <w:rsid w:val="006D1F79"/>
    <w:rsid w:val="006D20A8"/>
    <w:rsid w:val="006D258E"/>
    <w:rsid w:val="006D26C2"/>
    <w:rsid w:val="006D2918"/>
    <w:rsid w:val="006D2FD7"/>
    <w:rsid w:val="006D30F2"/>
    <w:rsid w:val="006D339E"/>
    <w:rsid w:val="006D34CE"/>
    <w:rsid w:val="006D39D0"/>
    <w:rsid w:val="006D3AC4"/>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4FA4"/>
    <w:rsid w:val="006E52C4"/>
    <w:rsid w:val="006E5497"/>
    <w:rsid w:val="006E6076"/>
    <w:rsid w:val="006E70AD"/>
    <w:rsid w:val="006E7402"/>
    <w:rsid w:val="006E7DC7"/>
    <w:rsid w:val="006F00F7"/>
    <w:rsid w:val="006F0146"/>
    <w:rsid w:val="006F0424"/>
    <w:rsid w:val="006F045E"/>
    <w:rsid w:val="006F06A3"/>
    <w:rsid w:val="006F0E09"/>
    <w:rsid w:val="006F122D"/>
    <w:rsid w:val="006F12CB"/>
    <w:rsid w:val="006F1694"/>
    <w:rsid w:val="006F1731"/>
    <w:rsid w:val="006F178D"/>
    <w:rsid w:val="006F1B53"/>
    <w:rsid w:val="006F1BA9"/>
    <w:rsid w:val="006F1E3F"/>
    <w:rsid w:val="006F1F94"/>
    <w:rsid w:val="006F238C"/>
    <w:rsid w:val="006F262A"/>
    <w:rsid w:val="006F2A79"/>
    <w:rsid w:val="006F2B62"/>
    <w:rsid w:val="006F329D"/>
    <w:rsid w:val="006F3422"/>
    <w:rsid w:val="006F4224"/>
    <w:rsid w:val="006F46E4"/>
    <w:rsid w:val="006F46E6"/>
    <w:rsid w:val="006F4745"/>
    <w:rsid w:val="006F4C6C"/>
    <w:rsid w:val="006F52E4"/>
    <w:rsid w:val="006F54FB"/>
    <w:rsid w:val="006F597D"/>
    <w:rsid w:val="006F5AD3"/>
    <w:rsid w:val="006F5BE2"/>
    <w:rsid w:val="006F680C"/>
    <w:rsid w:val="006F682A"/>
    <w:rsid w:val="006F6BFF"/>
    <w:rsid w:val="006F6E44"/>
    <w:rsid w:val="006F758C"/>
    <w:rsid w:val="006F7910"/>
    <w:rsid w:val="006F7C6D"/>
    <w:rsid w:val="006F7DF9"/>
    <w:rsid w:val="006F7FE7"/>
    <w:rsid w:val="00700A41"/>
    <w:rsid w:val="007012F3"/>
    <w:rsid w:val="00701691"/>
    <w:rsid w:val="00701E46"/>
    <w:rsid w:val="0070207A"/>
    <w:rsid w:val="00702618"/>
    <w:rsid w:val="00702935"/>
    <w:rsid w:val="00703706"/>
    <w:rsid w:val="0070378E"/>
    <w:rsid w:val="007039A1"/>
    <w:rsid w:val="007041B7"/>
    <w:rsid w:val="0070432A"/>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66"/>
    <w:rsid w:val="00715C8A"/>
    <w:rsid w:val="0071635C"/>
    <w:rsid w:val="00716995"/>
    <w:rsid w:val="0071739E"/>
    <w:rsid w:val="0071750E"/>
    <w:rsid w:val="00717C7A"/>
    <w:rsid w:val="00717CD7"/>
    <w:rsid w:val="00717D36"/>
    <w:rsid w:val="00717D5B"/>
    <w:rsid w:val="00717F64"/>
    <w:rsid w:val="00720F31"/>
    <w:rsid w:val="007215FB"/>
    <w:rsid w:val="00721E50"/>
    <w:rsid w:val="00721F60"/>
    <w:rsid w:val="007220D0"/>
    <w:rsid w:val="007224C1"/>
    <w:rsid w:val="00722A2A"/>
    <w:rsid w:val="00722A2E"/>
    <w:rsid w:val="00722E0A"/>
    <w:rsid w:val="0072318D"/>
    <w:rsid w:val="0072353C"/>
    <w:rsid w:val="00723827"/>
    <w:rsid w:val="00723BB2"/>
    <w:rsid w:val="00724248"/>
    <w:rsid w:val="0072476D"/>
    <w:rsid w:val="00724BC1"/>
    <w:rsid w:val="0072558B"/>
    <w:rsid w:val="007256BB"/>
    <w:rsid w:val="0072611A"/>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768"/>
    <w:rsid w:val="00731CAB"/>
    <w:rsid w:val="00731CFD"/>
    <w:rsid w:val="007322BA"/>
    <w:rsid w:val="00732AA7"/>
    <w:rsid w:val="00732AFB"/>
    <w:rsid w:val="00732BEB"/>
    <w:rsid w:val="00732CBB"/>
    <w:rsid w:val="00732DD8"/>
    <w:rsid w:val="00732E60"/>
    <w:rsid w:val="007330B5"/>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91F"/>
    <w:rsid w:val="00744AB1"/>
    <w:rsid w:val="00745073"/>
    <w:rsid w:val="00745A6A"/>
    <w:rsid w:val="00745B55"/>
    <w:rsid w:val="007474D0"/>
    <w:rsid w:val="00747A04"/>
    <w:rsid w:val="00747E53"/>
    <w:rsid w:val="00747F6F"/>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51C9"/>
    <w:rsid w:val="00755525"/>
    <w:rsid w:val="00755571"/>
    <w:rsid w:val="00755725"/>
    <w:rsid w:val="00755780"/>
    <w:rsid w:val="00755F3A"/>
    <w:rsid w:val="0075607F"/>
    <w:rsid w:val="00757293"/>
    <w:rsid w:val="007576BE"/>
    <w:rsid w:val="00757994"/>
    <w:rsid w:val="00757D79"/>
    <w:rsid w:val="00757DD9"/>
    <w:rsid w:val="00757E15"/>
    <w:rsid w:val="00757EEE"/>
    <w:rsid w:val="00757F7C"/>
    <w:rsid w:val="00757FF9"/>
    <w:rsid w:val="0076042E"/>
    <w:rsid w:val="00761089"/>
    <w:rsid w:val="00761B3C"/>
    <w:rsid w:val="0076261A"/>
    <w:rsid w:val="0076283B"/>
    <w:rsid w:val="00763354"/>
    <w:rsid w:val="00763553"/>
    <w:rsid w:val="00763663"/>
    <w:rsid w:val="00763DA4"/>
    <w:rsid w:val="00764161"/>
    <w:rsid w:val="00764808"/>
    <w:rsid w:val="00764A5D"/>
    <w:rsid w:val="0076532C"/>
    <w:rsid w:val="00765477"/>
    <w:rsid w:val="00765648"/>
    <w:rsid w:val="00765B37"/>
    <w:rsid w:val="00765EE2"/>
    <w:rsid w:val="00765F82"/>
    <w:rsid w:val="00766476"/>
    <w:rsid w:val="0076678A"/>
    <w:rsid w:val="007672CC"/>
    <w:rsid w:val="007672DC"/>
    <w:rsid w:val="00767C39"/>
    <w:rsid w:val="00767E8A"/>
    <w:rsid w:val="00767EA1"/>
    <w:rsid w:val="00767EDF"/>
    <w:rsid w:val="00767F30"/>
    <w:rsid w:val="00767F3D"/>
    <w:rsid w:val="007701DE"/>
    <w:rsid w:val="007706DF"/>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4A39"/>
    <w:rsid w:val="00775027"/>
    <w:rsid w:val="007761C9"/>
    <w:rsid w:val="00776EF9"/>
    <w:rsid w:val="007771B0"/>
    <w:rsid w:val="00777725"/>
    <w:rsid w:val="00777B83"/>
    <w:rsid w:val="00777E65"/>
    <w:rsid w:val="00777EB2"/>
    <w:rsid w:val="007800B0"/>
    <w:rsid w:val="00780B4D"/>
    <w:rsid w:val="00780C2B"/>
    <w:rsid w:val="00780D37"/>
    <w:rsid w:val="00780DCB"/>
    <w:rsid w:val="00781396"/>
    <w:rsid w:val="007816A6"/>
    <w:rsid w:val="007817FD"/>
    <w:rsid w:val="007824BB"/>
    <w:rsid w:val="0078252D"/>
    <w:rsid w:val="007825DC"/>
    <w:rsid w:val="00782909"/>
    <w:rsid w:val="00782BF1"/>
    <w:rsid w:val="007838C3"/>
    <w:rsid w:val="00783BA6"/>
    <w:rsid w:val="007843CB"/>
    <w:rsid w:val="00784510"/>
    <w:rsid w:val="0078484D"/>
    <w:rsid w:val="00784A03"/>
    <w:rsid w:val="00784E8A"/>
    <w:rsid w:val="00784EAF"/>
    <w:rsid w:val="00785D84"/>
    <w:rsid w:val="00786186"/>
    <w:rsid w:val="007868A2"/>
    <w:rsid w:val="007870AF"/>
    <w:rsid w:val="007878C3"/>
    <w:rsid w:val="00787BD6"/>
    <w:rsid w:val="00787FFD"/>
    <w:rsid w:val="00790109"/>
    <w:rsid w:val="00790628"/>
    <w:rsid w:val="007932D5"/>
    <w:rsid w:val="00793307"/>
    <w:rsid w:val="00793555"/>
    <w:rsid w:val="00793565"/>
    <w:rsid w:val="00793805"/>
    <w:rsid w:val="00794032"/>
    <w:rsid w:val="0079430A"/>
    <w:rsid w:val="00794576"/>
    <w:rsid w:val="00794BD8"/>
    <w:rsid w:val="00794DAE"/>
    <w:rsid w:val="007951D4"/>
    <w:rsid w:val="0079566F"/>
    <w:rsid w:val="00795DB8"/>
    <w:rsid w:val="007960A9"/>
    <w:rsid w:val="00796267"/>
    <w:rsid w:val="007963A2"/>
    <w:rsid w:val="00796A56"/>
    <w:rsid w:val="00796BD5"/>
    <w:rsid w:val="00796E2E"/>
    <w:rsid w:val="00796ED9"/>
    <w:rsid w:val="00797D52"/>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088"/>
    <w:rsid w:val="007C2DA6"/>
    <w:rsid w:val="007C3003"/>
    <w:rsid w:val="007C363B"/>
    <w:rsid w:val="007C3721"/>
    <w:rsid w:val="007C429A"/>
    <w:rsid w:val="007C4C71"/>
    <w:rsid w:val="007C4D95"/>
    <w:rsid w:val="007C4F51"/>
    <w:rsid w:val="007C51C6"/>
    <w:rsid w:val="007C53BB"/>
    <w:rsid w:val="007C598E"/>
    <w:rsid w:val="007C60ED"/>
    <w:rsid w:val="007C6128"/>
    <w:rsid w:val="007C664E"/>
    <w:rsid w:val="007C683D"/>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0F6"/>
    <w:rsid w:val="007D4486"/>
    <w:rsid w:val="007D4CF1"/>
    <w:rsid w:val="007D5043"/>
    <w:rsid w:val="007D63AF"/>
    <w:rsid w:val="007D6D83"/>
    <w:rsid w:val="007D70F6"/>
    <w:rsid w:val="007D7538"/>
    <w:rsid w:val="007D7793"/>
    <w:rsid w:val="007D7922"/>
    <w:rsid w:val="007D7DA5"/>
    <w:rsid w:val="007D7EAB"/>
    <w:rsid w:val="007D7F8F"/>
    <w:rsid w:val="007E090B"/>
    <w:rsid w:val="007E15A6"/>
    <w:rsid w:val="007E165D"/>
    <w:rsid w:val="007E29B0"/>
    <w:rsid w:val="007E3163"/>
    <w:rsid w:val="007E3335"/>
    <w:rsid w:val="007E3B44"/>
    <w:rsid w:val="007E3D0A"/>
    <w:rsid w:val="007E3D24"/>
    <w:rsid w:val="007E3F7F"/>
    <w:rsid w:val="007E3FEC"/>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DD8"/>
    <w:rsid w:val="007F32D1"/>
    <w:rsid w:val="007F3869"/>
    <w:rsid w:val="007F3AA2"/>
    <w:rsid w:val="007F3E27"/>
    <w:rsid w:val="007F40D2"/>
    <w:rsid w:val="007F4345"/>
    <w:rsid w:val="007F4A03"/>
    <w:rsid w:val="007F4A0E"/>
    <w:rsid w:val="007F5525"/>
    <w:rsid w:val="007F569E"/>
    <w:rsid w:val="007F5A0F"/>
    <w:rsid w:val="007F5CA0"/>
    <w:rsid w:val="007F5EB2"/>
    <w:rsid w:val="007F6173"/>
    <w:rsid w:val="007F61CD"/>
    <w:rsid w:val="007F6A2E"/>
    <w:rsid w:val="007F6CD2"/>
    <w:rsid w:val="007F7242"/>
    <w:rsid w:val="007F74D6"/>
    <w:rsid w:val="007F7B40"/>
    <w:rsid w:val="007F7C5D"/>
    <w:rsid w:val="0080006F"/>
    <w:rsid w:val="00800478"/>
    <w:rsid w:val="0080118D"/>
    <w:rsid w:val="0080132F"/>
    <w:rsid w:val="00801943"/>
    <w:rsid w:val="00801BB0"/>
    <w:rsid w:val="00801BB1"/>
    <w:rsid w:val="00802141"/>
    <w:rsid w:val="008029D8"/>
    <w:rsid w:val="00802D2E"/>
    <w:rsid w:val="008030E5"/>
    <w:rsid w:val="00803424"/>
    <w:rsid w:val="00803651"/>
    <w:rsid w:val="008036D1"/>
    <w:rsid w:val="008037F9"/>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86E"/>
    <w:rsid w:val="00817C16"/>
    <w:rsid w:val="008206F0"/>
    <w:rsid w:val="00820A47"/>
    <w:rsid w:val="00820B0F"/>
    <w:rsid w:val="00820F13"/>
    <w:rsid w:val="0082105C"/>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62E"/>
    <w:rsid w:val="00831B45"/>
    <w:rsid w:val="00831CFA"/>
    <w:rsid w:val="008320B2"/>
    <w:rsid w:val="0083259E"/>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991"/>
    <w:rsid w:val="00843DB0"/>
    <w:rsid w:val="00844B94"/>
    <w:rsid w:val="00845253"/>
    <w:rsid w:val="008458C7"/>
    <w:rsid w:val="00846002"/>
    <w:rsid w:val="0084684D"/>
    <w:rsid w:val="008469A3"/>
    <w:rsid w:val="00847120"/>
    <w:rsid w:val="0084748D"/>
    <w:rsid w:val="00847742"/>
    <w:rsid w:val="00847FD9"/>
    <w:rsid w:val="0085020D"/>
    <w:rsid w:val="00850438"/>
    <w:rsid w:val="00851275"/>
    <w:rsid w:val="00851425"/>
    <w:rsid w:val="0085190E"/>
    <w:rsid w:val="00851D8E"/>
    <w:rsid w:val="0085251F"/>
    <w:rsid w:val="0085297A"/>
    <w:rsid w:val="00852D97"/>
    <w:rsid w:val="00852EEC"/>
    <w:rsid w:val="00853630"/>
    <w:rsid w:val="00853633"/>
    <w:rsid w:val="0085371A"/>
    <w:rsid w:val="00853758"/>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2837"/>
    <w:rsid w:val="008628EE"/>
    <w:rsid w:val="00863253"/>
    <w:rsid w:val="008633C5"/>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761F"/>
    <w:rsid w:val="00867645"/>
    <w:rsid w:val="00867886"/>
    <w:rsid w:val="00867FC7"/>
    <w:rsid w:val="0087012D"/>
    <w:rsid w:val="0087026F"/>
    <w:rsid w:val="008705F2"/>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F37"/>
    <w:rsid w:val="00882F4A"/>
    <w:rsid w:val="00883411"/>
    <w:rsid w:val="00883485"/>
    <w:rsid w:val="00883553"/>
    <w:rsid w:val="00883F95"/>
    <w:rsid w:val="00884741"/>
    <w:rsid w:val="0088495E"/>
    <w:rsid w:val="008855D6"/>
    <w:rsid w:val="008857E4"/>
    <w:rsid w:val="00885B1C"/>
    <w:rsid w:val="008866CB"/>
    <w:rsid w:val="00886795"/>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935"/>
    <w:rsid w:val="00892AED"/>
    <w:rsid w:val="008930C8"/>
    <w:rsid w:val="008933AD"/>
    <w:rsid w:val="00893A81"/>
    <w:rsid w:val="00893B5D"/>
    <w:rsid w:val="00893BBB"/>
    <w:rsid w:val="00893CF5"/>
    <w:rsid w:val="008941DF"/>
    <w:rsid w:val="0089490F"/>
    <w:rsid w:val="00894CF5"/>
    <w:rsid w:val="00894F2E"/>
    <w:rsid w:val="00895451"/>
    <w:rsid w:val="008957DE"/>
    <w:rsid w:val="00895963"/>
    <w:rsid w:val="00895D07"/>
    <w:rsid w:val="00895E0E"/>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CC2"/>
    <w:rsid w:val="008A184B"/>
    <w:rsid w:val="008A1DE4"/>
    <w:rsid w:val="008A2230"/>
    <w:rsid w:val="008A26A6"/>
    <w:rsid w:val="008A27B1"/>
    <w:rsid w:val="008A2984"/>
    <w:rsid w:val="008A2BC7"/>
    <w:rsid w:val="008A2CD1"/>
    <w:rsid w:val="008A2EEC"/>
    <w:rsid w:val="008A3368"/>
    <w:rsid w:val="008A3E47"/>
    <w:rsid w:val="008A3E82"/>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1CC"/>
    <w:rsid w:val="008B2410"/>
    <w:rsid w:val="008B2795"/>
    <w:rsid w:val="008B3731"/>
    <w:rsid w:val="008B3B08"/>
    <w:rsid w:val="008B3C51"/>
    <w:rsid w:val="008B4258"/>
    <w:rsid w:val="008B4C28"/>
    <w:rsid w:val="008B4C6D"/>
    <w:rsid w:val="008B4CEE"/>
    <w:rsid w:val="008B4D64"/>
    <w:rsid w:val="008B5132"/>
    <w:rsid w:val="008B526E"/>
    <w:rsid w:val="008B52B3"/>
    <w:rsid w:val="008B57D4"/>
    <w:rsid w:val="008B5850"/>
    <w:rsid w:val="008B5E24"/>
    <w:rsid w:val="008B6004"/>
    <w:rsid w:val="008B641C"/>
    <w:rsid w:val="008B6530"/>
    <w:rsid w:val="008B692F"/>
    <w:rsid w:val="008B693F"/>
    <w:rsid w:val="008B6AFF"/>
    <w:rsid w:val="008B6B16"/>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E39"/>
    <w:rsid w:val="008C39FA"/>
    <w:rsid w:val="008C3C99"/>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0FC9"/>
    <w:rsid w:val="008D1241"/>
    <w:rsid w:val="008D14AA"/>
    <w:rsid w:val="008D158B"/>
    <w:rsid w:val="008D1DAF"/>
    <w:rsid w:val="008D21DE"/>
    <w:rsid w:val="008D279A"/>
    <w:rsid w:val="008D349B"/>
    <w:rsid w:val="008D41E5"/>
    <w:rsid w:val="008D4959"/>
    <w:rsid w:val="008D503C"/>
    <w:rsid w:val="008D5179"/>
    <w:rsid w:val="008D51B7"/>
    <w:rsid w:val="008D5F32"/>
    <w:rsid w:val="008D5F35"/>
    <w:rsid w:val="008D64E6"/>
    <w:rsid w:val="008D6B91"/>
    <w:rsid w:val="008D6D2B"/>
    <w:rsid w:val="008D6F1D"/>
    <w:rsid w:val="008D73C5"/>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2E"/>
    <w:rsid w:val="008E635F"/>
    <w:rsid w:val="008E6742"/>
    <w:rsid w:val="008E6869"/>
    <w:rsid w:val="008E6953"/>
    <w:rsid w:val="008E753F"/>
    <w:rsid w:val="008E756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29B"/>
    <w:rsid w:val="008F2C3F"/>
    <w:rsid w:val="008F31A9"/>
    <w:rsid w:val="008F4209"/>
    <w:rsid w:val="008F44A6"/>
    <w:rsid w:val="008F4906"/>
    <w:rsid w:val="008F537D"/>
    <w:rsid w:val="008F57F0"/>
    <w:rsid w:val="008F5F48"/>
    <w:rsid w:val="008F6694"/>
    <w:rsid w:val="008F6830"/>
    <w:rsid w:val="008F6E46"/>
    <w:rsid w:val="008F711C"/>
    <w:rsid w:val="008F7131"/>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987"/>
    <w:rsid w:val="00902B72"/>
    <w:rsid w:val="00902CEE"/>
    <w:rsid w:val="009031E1"/>
    <w:rsid w:val="009031FC"/>
    <w:rsid w:val="009033DF"/>
    <w:rsid w:val="00903CA4"/>
    <w:rsid w:val="00904071"/>
    <w:rsid w:val="0090417D"/>
    <w:rsid w:val="00904278"/>
    <w:rsid w:val="00904DD2"/>
    <w:rsid w:val="0090562C"/>
    <w:rsid w:val="00905683"/>
    <w:rsid w:val="009058DA"/>
    <w:rsid w:val="00905BE1"/>
    <w:rsid w:val="00906418"/>
    <w:rsid w:val="009067B2"/>
    <w:rsid w:val="00906A6B"/>
    <w:rsid w:val="00906C7D"/>
    <w:rsid w:val="00907039"/>
    <w:rsid w:val="0090764A"/>
    <w:rsid w:val="00907715"/>
    <w:rsid w:val="00907B8E"/>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2B"/>
    <w:rsid w:val="00915D66"/>
    <w:rsid w:val="00915E83"/>
    <w:rsid w:val="00916E6B"/>
    <w:rsid w:val="00917B37"/>
    <w:rsid w:val="00917EE3"/>
    <w:rsid w:val="0092006F"/>
    <w:rsid w:val="009203EC"/>
    <w:rsid w:val="00920A40"/>
    <w:rsid w:val="00921633"/>
    <w:rsid w:val="009219F4"/>
    <w:rsid w:val="00921B13"/>
    <w:rsid w:val="00921BA1"/>
    <w:rsid w:val="00922160"/>
    <w:rsid w:val="0092228D"/>
    <w:rsid w:val="009227A0"/>
    <w:rsid w:val="009229C1"/>
    <w:rsid w:val="00922AC4"/>
    <w:rsid w:val="00922B48"/>
    <w:rsid w:val="00922C29"/>
    <w:rsid w:val="00922F93"/>
    <w:rsid w:val="009238BF"/>
    <w:rsid w:val="00923F23"/>
    <w:rsid w:val="0092404B"/>
    <w:rsid w:val="0092494F"/>
    <w:rsid w:val="009249B4"/>
    <w:rsid w:val="00924D6C"/>
    <w:rsid w:val="00924F28"/>
    <w:rsid w:val="0092645A"/>
    <w:rsid w:val="009269BA"/>
    <w:rsid w:val="00926EE0"/>
    <w:rsid w:val="009275C2"/>
    <w:rsid w:val="00927955"/>
    <w:rsid w:val="00927A7D"/>
    <w:rsid w:val="009305D7"/>
    <w:rsid w:val="00930936"/>
    <w:rsid w:val="00930AE2"/>
    <w:rsid w:val="00931196"/>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425"/>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22"/>
    <w:rsid w:val="009427F4"/>
    <w:rsid w:val="0094281B"/>
    <w:rsid w:val="009428F4"/>
    <w:rsid w:val="00942BA7"/>
    <w:rsid w:val="00942E6C"/>
    <w:rsid w:val="009431F3"/>
    <w:rsid w:val="0094357F"/>
    <w:rsid w:val="00943DEF"/>
    <w:rsid w:val="00943ECF"/>
    <w:rsid w:val="0094446A"/>
    <w:rsid w:val="00944690"/>
    <w:rsid w:val="0094491B"/>
    <w:rsid w:val="00944A7D"/>
    <w:rsid w:val="00944D92"/>
    <w:rsid w:val="00945973"/>
    <w:rsid w:val="00945ACE"/>
    <w:rsid w:val="0094623C"/>
    <w:rsid w:val="009469C0"/>
    <w:rsid w:val="00946D23"/>
    <w:rsid w:val="00947C44"/>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D3A"/>
    <w:rsid w:val="00963DE6"/>
    <w:rsid w:val="00963EE0"/>
    <w:rsid w:val="00964070"/>
    <w:rsid w:val="00964704"/>
    <w:rsid w:val="00964793"/>
    <w:rsid w:val="0096485D"/>
    <w:rsid w:val="00964C5A"/>
    <w:rsid w:val="00964E19"/>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96E"/>
    <w:rsid w:val="00970FDD"/>
    <w:rsid w:val="00971125"/>
    <w:rsid w:val="009718BB"/>
    <w:rsid w:val="00971CFA"/>
    <w:rsid w:val="009728C9"/>
    <w:rsid w:val="009733F8"/>
    <w:rsid w:val="009735C5"/>
    <w:rsid w:val="009735E1"/>
    <w:rsid w:val="009737B4"/>
    <w:rsid w:val="00973E4C"/>
    <w:rsid w:val="009744FD"/>
    <w:rsid w:val="00974A9C"/>
    <w:rsid w:val="00974D68"/>
    <w:rsid w:val="0097593C"/>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017"/>
    <w:rsid w:val="00991901"/>
    <w:rsid w:val="00991BCA"/>
    <w:rsid w:val="009923BE"/>
    <w:rsid w:val="00992EB4"/>
    <w:rsid w:val="009932D4"/>
    <w:rsid w:val="00993A47"/>
    <w:rsid w:val="009941C6"/>
    <w:rsid w:val="009941FB"/>
    <w:rsid w:val="009943AE"/>
    <w:rsid w:val="0099490F"/>
    <w:rsid w:val="009959F2"/>
    <w:rsid w:val="00995FEE"/>
    <w:rsid w:val="0099671C"/>
    <w:rsid w:val="009968D9"/>
    <w:rsid w:val="00996BD1"/>
    <w:rsid w:val="009A0009"/>
    <w:rsid w:val="009A0460"/>
    <w:rsid w:val="009A0880"/>
    <w:rsid w:val="009A0D9B"/>
    <w:rsid w:val="009A14E8"/>
    <w:rsid w:val="009A17F4"/>
    <w:rsid w:val="009A1A33"/>
    <w:rsid w:val="009A1C15"/>
    <w:rsid w:val="009A2793"/>
    <w:rsid w:val="009A2FE3"/>
    <w:rsid w:val="009A3D8B"/>
    <w:rsid w:val="009A4999"/>
    <w:rsid w:val="009A5285"/>
    <w:rsid w:val="009A530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0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34DE"/>
    <w:rsid w:val="009E3C5F"/>
    <w:rsid w:val="009E4129"/>
    <w:rsid w:val="009E467B"/>
    <w:rsid w:val="009E4785"/>
    <w:rsid w:val="009E4A32"/>
    <w:rsid w:val="009E5AE5"/>
    <w:rsid w:val="009E5C25"/>
    <w:rsid w:val="009E6A82"/>
    <w:rsid w:val="009E6AF8"/>
    <w:rsid w:val="009E79EB"/>
    <w:rsid w:val="009F0068"/>
    <w:rsid w:val="009F097D"/>
    <w:rsid w:val="009F0F3E"/>
    <w:rsid w:val="009F1065"/>
    <w:rsid w:val="009F16A2"/>
    <w:rsid w:val="009F19C3"/>
    <w:rsid w:val="009F19FA"/>
    <w:rsid w:val="009F1BBD"/>
    <w:rsid w:val="009F2114"/>
    <w:rsid w:val="009F234D"/>
    <w:rsid w:val="009F2384"/>
    <w:rsid w:val="009F24C0"/>
    <w:rsid w:val="009F406B"/>
    <w:rsid w:val="009F4422"/>
    <w:rsid w:val="009F4477"/>
    <w:rsid w:val="009F4577"/>
    <w:rsid w:val="009F45D0"/>
    <w:rsid w:val="009F4D56"/>
    <w:rsid w:val="009F507F"/>
    <w:rsid w:val="009F542F"/>
    <w:rsid w:val="009F5453"/>
    <w:rsid w:val="009F5827"/>
    <w:rsid w:val="009F5993"/>
    <w:rsid w:val="009F5AA6"/>
    <w:rsid w:val="009F6530"/>
    <w:rsid w:val="009F69BF"/>
    <w:rsid w:val="009F6BB2"/>
    <w:rsid w:val="009F748B"/>
    <w:rsid w:val="009F7A9D"/>
    <w:rsid w:val="00A0034F"/>
    <w:rsid w:val="00A004BD"/>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7498"/>
    <w:rsid w:val="00A17B0E"/>
    <w:rsid w:val="00A17FAC"/>
    <w:rsid w:val="00A206A9"/>
    <w:rsid w:val="00A20A02"/>
    <w:rsid w:val="00A2115A"/>
    <w:rsid w:val="00A21412"/>
    <w:rsid w:val="00A21711"/>
    <w:rsid w:val="00A21B63"/>
    <w:rsid w:val="00A21BFC"/>
    <w:rsid w:val="00A21DCD"/>
    <w:rsid w:val="00A22093"/>
    <w:rsid w:val="00A2274A"/>
    <w:rsid w:val="00A22D5B"/>
    <w:rsid w:val="00A23993"/>
    <w:rsid w:val="00A23C24"/>
    <w:rsid w:val="00A24162"/>
    <w:rsid w:val="00A24964"/>
    <w:rsid w:val="00A24DC8"/>
    <w:rsid w:val="00A24FAB"/>
    <w:rsid w:val="00A256E6"/>
    <w:rsid w:val="00A258D0"/>
    <w:rsid w:val="00A25A00"/>
    <w:rsid w:val="00A25A8A"/>
    <w:rsid w:val="00A25B26"/>
    <w:rsid w:val="00A25D3C"/>
    <w:rsid w:val="00A25F2D"/>
    <w:rsid w:val="00A26A82"/>
    <w:rsid w:val="00A27494"/>
    <w:rsid w:val="00A274E7"/>
    <w:rsid w:val="00A275D2"/>
    <w:rsid w:val="00A276F2"/>
    <w:rsid w:val="00A2772D"/>
    <w:rsid w:val="00A27769"/>
    <w:rsid w:val="00A30487"/>
    <w:rsid w:val="00A30694"/>
    <w:rsid w:val="00A30C5A"/>
    <w:rsid w:val="00A30EC3"/>
    <w:rsid w:val="00A31019"/>
    <w:rsid w:val="00A31391"/>
    <w:rsid w:val="00A31CEB"/>
    <w:rsid w:val="00A3262E"/>
    <w:rsid w:val="00A32B0A"/>
    <w:rsid w:val="00A32D53"/>
    <w:rsid w:val="00A3329D"/>
    <w:rsid w:val="00A33671"/>
    <w:rsid w:val="00A33E84"/>
    <w:rsid w:val="00A3423D"/>
    <w:rsid w:val="00A343AA"/>
    <w:rsid w:val="00A34A3A"/>
    <w:rsid w:val="00A34E7C"/>
    <w:rsid w:val="00A352A8"/>
    <w:rsid w:val="00A358F9"/>
    <w:rsid w:val="00A35C3E"/>
    <w:rsid w:val="00A35D4F"/>
    <w:rsid w:val="00A35EFE"/>
    <w:rsid w:val="00A35FDB"/>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7D8"/>
    <w:rsid w:val="00A46835"/>
    <w:rsid w:val="00A46FCA"/>
    <w:rsid w:val="00A5026F"/>
    <w:rsid w:val="00A506A9"/>
    <w:rsid w:val="00A509B8"/>
    <w:rsid w:val="00A50AD2"/>
    <w:rsid w:val="00A51727"/>
    <w:rsid w:val="00A518AD"/>
    <w:rsid w:val="00A51BE3"/>
    <w:rsid w:val="00A51D4B"/>
    <w:rsid w:val="00A51E23"/>
    <w:rsid w:val="00A5248E"/>
    <w:rsid w:val="00A52D01"/>
    <w:rsid w:val="00A52EA7"/>
    <w:rsid w:val="00A53E41"/>
    <w:rsid w:val="00A540AF"/>
    <w:rsid w:val="00A540D4"/>
    <w:rsid w:val="00A54EDB"/>
    <w:rsid w:val="00A54F90"/>
    <w:rsid w:val="00A55453"/>
    <w:rsid w:val="00A56B6A"/>
    <w:rsid w:val="00A56B8C"/>
    <w:rsid w:val="00A56CC4"/>
    <w:rsid w:val="00A57320"/>
    <w:rsid w:val="00A57A51"/>
    <w:rsid w:val="00A601B7"/>
    <w:rsid w:val="00A60380"/>
    <w:rsid w:val="00A60B50"/>
    <w:rsid w:val="00A60B89"/>
    <w:rsid w:val="00A6152C"/>
    <w:rsid w:val="00A61C6B"/>
    <w:rsid w:val="00A61D77"/>
    <w:rsid w:val="00A6236F"/>
    <w:rsid w:val="00A62646"/>
    <w:rsid w:val="00A62852"/>
    <w:rsid w:val="00A62C18"/>
    <w:rsid w:val="00A63179"/>
    <w:rsid w:val="00A63CB8"/>
    <w:rsid w:val="00A653FD"/>
    <w:rsid w:val="00A65921"/>
    <w:rsid w:val="00A6604E"/>
    <w:rsid w:val="00A66293"/>
    <w:rsid w:val="00A6635C"/>
    <w:rsid w:val="00A66909"/>
    <w:rsid w:val="00A67113"/>
    <w:rsid w:val="00A6735D"/>
    <w:rsid w:val="00A679F2"/>
    <w:rsid w:val="00A67A99"/>
    <w:rsid w:val="00A67BF6"/>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CD0"/>
    <w:rsid w:val="00A75F23"/>
    <w:rsid w:val="00A767DB"/>
    <w:rsid w:val="00A76AB4"/>
    <w:rsid w:val="00A76CE0"/>
    <w:rsid w:val="00A771DA"/>
    <w:rsid w:val="00A805A2"/>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5C1"/>
    <w:rsid w:val="00A847CC"/>
    <w:rsid w:val="00A84DCE"/>
    <w:rsid w:val="00A851A2"/>
    <w:rsid w:val="00A85231"/>
    <w:rsid w:val="00A85675"/>
    <w:rsid w:val="00A85892"/>
    <w:rsid w:val="00A85CC5"/>
    <w:rsid w:val="00A85D35"/>
    <w:rsid w:val="00A85E83"/>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A47"/>
    <w:rsid w:val="00A95B3A"/>
    <w:rsid w:val="00A95E87"/>
    <w:rsid w:val="00A95F59"/>
    <w:rsid w:val="00A965AF"/>
    <w:rsid w:val="00A97124"/>
    <w:rsid w:val="00A9723E"/>
    <w:rsid w:val="00A97C6C"/>
    <w:rsid w:val="00AA00B5"/>
    <w:rsid w:val="00AA025F"/>
    <w:rsid w:val="00AA0777"/>
    <w:rsid w:val="00AA09FF"/>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6AB"/>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BB1"/>
    <w:rsid w:val="00AC3D6E"/>
    <w:rsid w:val="00AC41EB"/>
    <w:rsid w:val="00AC43CB"/>
    <w:rsid w:val="00AC446E"/>
    <w:rsid w:val="00AC4ABC"/>
    <w:rsid w:val="00AC4EB6"/>
    <w:rsid w:val="00AC515A"/>
    <w:rsid w:val="00AC5552"/>
    <w:rsid w:val="00AC5B65"/>
    <w:rsid w:val="00AC5BAD"/>
    <w:rsid w:val="00AC5D4F"/>
    <w:rsid w:val="00AC6974"/>
    <w:rsid w:val="00AC7003"/>
    <w:rsid w:val="00AC7047"/>
    <w:rsid w:val="00AC7C05"/>
    <w:rsid w:val="00AC7CEA"/>
    <w:rsid w:val="00AC7DD3"/>
    <w:rsid w:val="00AC7DF8"/>
    <w:rsid w:val="00AC7EF9"/>
    <w:rsid w:val="00AD0108"/>
    <w:rsid w:val="00AD01BB"/>
    <w:rsid w:val="00AD02E8"/>
    <w:rsid w:val="00AD0520"/>
    <w:rsid w:val="00AD095B"/>
    <w:rsid w:val="00AD09A2"/>
    <w:rsid w:val="00AD09ED"/>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785"/>
    <w:rsid w:val="00AE1C68"/>
    <w:rsid w:val="00AE20D2"/>
    <w:rsid w:val="00AE22DC"/>
    <w:rsid w:val="00AE27AC"/>
    <w:rsid w:val="00AE2EBC"/>
    <w:rsid w:val="00AE2F4F"/>
    <w:rsid w:val="00AE3008"/>
    <w:rsid w:val="00AE3430"/>
    <w:rsid w:val="00AE3803"/>
    <w:rsid w:val="00AE39BE"/>
    <w:rsid w:val="00AE4007"/>
    <w:rsid w:val="00AE457B"/>
    <w:rsid w:val="00AE465E"/>
    <w:rsid w:val="00AE4A0E"/>
    <w:rsid w:val="00AE4A78"/>
    <w:rsid w:val="00AE4B29"/>
    <w:rsid w:val="00AE546B"/>
    <w:rsid w:val="00AE54B1"/>
    <w:rsid w:val="00AE558F"/>
    <w:rsid w:val="00AE58FC"/>
    <w:rsid w:val="00AE6987"/>
    <w:rsid w:val="00AE69B8"/>
    <w:rsid w:val="00AE6C64"/>
    <w:rsid w:val="00AE6C9C"/>
    <w:rsid w:val="00AE6EC9"/>
    <w:rsid w:val="00AE7258"/>
    <w:rsid w:val="00AE775D"/>
    <w:rsid w:val="00AE7964"/>
    <w:rsid w:val="00AE7AD4"/>
    <w:rsid w:val="00AF03F0"/>
    <w:rsid w:val="00AF1102"/>
    <w:rsid w:val="00AF1677"/>
    <w:rsid w:val="00AF1846"/>
    <w:rsid w:val="00AF18FE"/>
    <w:rsid w:val="00AF19D9"/>
    <w:rsid w:val="00AF1B54"/>
    <w:rsid w:val="00AF2505"/>
    <w:rsid w:val="00AF2564"/>
    <w:rsid w:val="00AF2B5E"/>
    <w:rsid w:val="00AF2B6F"/>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C16"/>
    <w:rsid w:val="00B06DEE"/>
    <w:rsid w:val="00B0718C"/>
    <w:rsid w:val="00B07568"/>
    <w:rsid w:val="00B07AB3"/>
    <w:rsid w:val="00B103D0"/>
    <w:rsid w:val="00B10701"/>
    <w:rsid w:val="00B10978"/>
    <w:rsid w:val="00B10998"/>
    <w:rsid w:val="00B110D2"/>
    <w:rsid w:val="00B11881"/>
    <w:rsid w:val="00B11AC6"/>
    <w:rsid w:val="00B11C21"/>
    <w:rsid w:val="00B11F6C"/>
    <w:rsid w:val="00B12A20"/>
    <w:rsid w:val="00B12FE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5D5"/>
    <w:rsid w:val="00B30D51"/>
    <w:rsid w:val="00B312C9"/>
    <w:rsid w:val="00B3182B"/>
    <w:rsid w:val="00B31DD2"/>
    <w:rsid w:val="00B32330"/>
    <w:rsid w:val="00B325DA"/>
    <w:rsid w:val="00B32C57"/>
    <w:rsid w:val="00B32D93"/>
    <w:rsid w:val="00B32F2A"/>
    <w:rsid w:val="00B343D0"/>
    <w:rsid w:val="00B34428"/>
    <w:rsid w:val="00B3468D"/>
    <w:rsid w:val="00B346B0"/>
    <w:rsid w:val="00B34856"/>
    <w:rsid w:val="00B34930"/>
    <w:rsid w:val="00B34D94"/>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D7E"/>
    <w:rsid w:val="00B45F6E"/>
    <w:rsid w:val="00B4660F"/>
    <w:rsid w:val="00B46750"/>
    <w:rsid w:val="00B4693A"/>
    <w:rsid w:val="00B46C08"/>
    <w:rsid w:val="00B46C2A"/>
    <w:rsid w:val="00B4723C"/>
    <w:rsid w:val="00B47B8A"/>
    <w:rsid w:val="00B5093C"/>
    <w:rsid w:val="00B510D5"/>
    <w:rsid w:val="00B53079"/>
    <w:rsid w:val="00B53245"/>
    <w:rsid w:val="00B533C7"/>
    <w:rsid w:val="00B534D3"/>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6BC"/>
    <w:rsid w:val="00B578AD"/>
    <w:rsid w:val="00B603DD"/>
    <w:rsid w:val="00B60CB4"/>
    <w:rsid w:val="00B6189F"/>
    <w:rsid w:val="00B61F31"/>
    <w:rsid w:val="00B62E26"/>
    <w:rsid w:val="00B62E52"/>
    <w:rsid w:val="00B633B1"/>
    <w:rsid w:val="00B636C3"/>
    <w:rsid w:val="00B6506A"/>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2FBE"/>
    <w:rsid w:val="00B834DE"/>
    <w:rsid w:val="00B8350F"/>
    <w:rsid w:val="00B83798"/>
    <w:rsid w:val="00B837B1"/>
    <w:rsid w:val="00B84674"/>
    <w:rsid w:val="00B8499F"/>
    <w:rsid w:val="00B84D5A"/>
    <w:rsid w:val="00B8541F"/>
    <w:rsid w:val="00B85B42"/>
    <w:rsid w:val="00B85E66"/>
    <w:rsid w:val="00B85E8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CC6"/>
    <w:rsid w:val="00BA52A5"/>
    <w:rsid w:val="00BA5BE4"/>
    <w:rsid w:val="00BA5F56"/>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82D"/>
    <w:rsid w:val="00BB4A19"/>
    <w:rsid w:val="00BB4B2F"/>
    <w:rsid w:val="00BB4C44"/>
    <w:rsid w:val="00BB53AA"/>
    <w:rsid w:val="00BB5593"/>
    <w:rsid w:val="00BB5DC3"/>
    <w:rsid w:val="00BB6D33"/>
    <w:rsid w:val="00BB6DA8"/>
    <w:rsid w:val="00BB7339"/>
    <w:rsid w:val="00BB7345"/>
    <w:rsid w:val="00BB7E05"/>
    <w:rsid w:val="00BC1090"/>
    <w:rsid w:val="00BC1C30"/>
    <w:rsid w:val="00BC1C8A"/>
    <w:rsid w:val="00BC209B"/>
    <w:rsid w:val="00BC2F3E"/>
    <w:rsid w:val="00BC3345"/>
    <w:rsid w:val="00BC38FB"/>
    <w:rsid w:val="00BC3A2D"/>
    <w:rsid w:val="00BC3C69"/>
    <w:rsid w:val="00BC5315"/>
    <w:rsid w:val="00BC55C7"/>
    <w:rsid w:val="00BC5BD2"/>
    <w:rsid w:val="00BC6048"/>
    <w:rsid w:val="00BC610D"/>
    <w:rsid w:val="00BC610F"/>
    <w:rsid w:val="00BC6C04"/>
    <w:rsid w:val="00BC6E7A"/>
    <w:rsid w:val="00BC7009"/>
    <w:rsid w:val="00BC720B"/>
    <w:rsid w:val="00BC7816"/>
    <w:rsid w:val="00BC7CFB"/>
    <w:rsid w:val="00BD01AB"/>
    <w:rsid w:val="00BD04E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21"/>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EEF"/>
    <w:rsid w:val="00BE7718"/>
    <w:rsid w:val="00BE7921"/>
    <w:rsid w:val="00BE7A18"/>
    <w:rsid w:val="00BF0A2D"/>
    <w:rsid w:val="00BF0E9E"/>
    <w:rsid w:val="00BF1A6C"/>
    <w:rsid w:val="00BF1B98"/>
    <w:rsid w:val="00BF1D9A"/>
    <w:rsid w:val="00BF260D"/>
    <w:rsid w:val="00BF281D"/>
    <w:rsid w:val="00BF2A42"/>
    <w:rsid w:val="00BF2BC5"/>
    <w:rsid w:val="00BF394D"/>
    <w:rsid w:val="00BF3C6C"/>
    <w:rsid w:val="00BF3D50"/>
    <w:rsid w:val="00BF437A"/>
    <w:rsid w:val="00BF449B"/>
    <w:rsid w:val="00BF4551"/>
    <w:rsid w:val="00BF463B"/>
    <w:rsid w:val="00BF4E2A"/>
    <w:rsid w:val="00BF58F9"/>
    <w:rsid w:val="00BF5A4C"/>
    <w:rsid w:val="00BF5CCE"/>
    <w:rsid w:val="00BF5DAD"/>
    <w:rsid w:val="00BF5ECE"/>
    <w:rsid w:val="00BF602C"/>
    <w:rsid w:val="00BF603E"/>
    <w:rsid w:val="00BF6090"/>
    <w:rsid w:val="00BF7A7D"/>
    <w:rsid w:val="00C00031"/>
    <w:rsid w:val="00C000EF"/>
    <w:rsid w:val="00C00129"/>
    <w:rsid w:val="00C00825"/>
    <w:rsid w:val="00C01300"/>
    <w:rsid w:val="00C01642"/>
    <w:rsid w:val="00C016CB"/>
    <w:rsid w:val="00C01E77"/>
    <w:rsid w:val="00C0287B"/>
    <w:rsid w:val="00C02A4D"/>
    <w:rsid w:val="00C02CAA"/>
    <w:rsid w:val="00C02FFF"/>
    <w:rsid w:val="00C0362D"/>
    <w:rsid w:val="00C0369E"/>
    <w:rsid w:val="00C0376B"/>
    <w:rsid w:val="00C03BE8"/>
    <w:rsid w:val="00C03E08"/>
    <w:rsid w:val="00C049E0"/>
    <w:rsid w:val="00C050BC"/>
    <w:rsid w:val="00C05AC8"/>
    <w:rsid w:val="00C05AD4"/>
    <w:rsid w:val="00C05D5C"/>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17AE"/>
    <w:rsid w:val="00C119FA"/>
    <w:rsid w:val="00C11BA8"/>
    <w:rsid w:val="00C12451"/>
    <w:rsid w:val="00C12606"/>
    <w:rsid w:val="00C12BD9"/>
    <w:rsid w:val="00C12D8C"/>
    <w:rsid w:val="00C12ECD"/>
    <w:rsid w:val="00C1354E"/>
    <w:rsid w:val="00C136F9"/>
    <w:rsid w:val="00C13754"/>
    <w:rsid w:val="00C139AE"/>
    <w:rsid w:val="00C13BBE"/>
    <w:rsid w:val="00C13BCC"/>
    <w:rsid w:val="00C13F80"/>
    <w:rsid w:val="00C13F8C"/>
    <w:rsid w:val="00C14514"/>
    <w:rsid w:val="00C1453E"/>
    <w:rsid w:val="00C145A0"/>
    <w:rsid w:val="00C14753"/>
    <w:rsid w:val="00C1478A"/>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372F"/>
    <w:rsid w:val="00C239F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54E"/>
    <w:rsid w:val="00C31723"/>
    <w:rsid w:val="00C31FBD"/>
    <w:rsid w:val="00C32185"/>
    <w:rsid w:val="00C3271A"/>
    <w:rsid w:val="00C32F4D"/>
    <w:rsid w:val="00C331B8"/>
    <w:rsid w:val="00C333E7"/>
    <w:rsid w:val="00C33504"/>
    <w:rsid w:val="00C337B0"/>
    <w:rsid w:val="00C33EF3"/>
    <w:rsid w:val="00C33FBD"/>
    <w:rsid w:val="00C34190"/>
    <w:rsid w:val="00C3488A"/>
    <w:rsid w:val="00C35258"/>
    <w:rsid w:val="00C361F9"/>
    <w:rsid w:val="00C3646A"/>
    <w:rsid w:val="00C366A4"/>
    <w:rsid w:val="00C370CC"/>
    <w:rsid w:val="00C378D1"/>
    <w:rsid w:val="00C40084"/>
    <w:rsid w:val="00C4059A"/>
    <w:rsid w:val="00C40FDC"/>
    <w:rsid w:val="00C41525"/>
    <w:rsid w:val="00C41796"/>
    <w:rsid w:val="00C41A9F"/>
    <w:rsid w:val="00C41F86"/>
    <w:rsid w:val="00C4203E"/>
    <w:rsid w:val="00C427BA"/>
    <w:rsid w:val="00C428D2"/>
    <w:rsid w:val="00C42C94"/>
    <w:rsid w:val="00C4361D"/>
    <w:rsid w:val="00C43A64"/>
    <w:rsid w:val="00C442AF"/>
    <w:rsid w:val="00C44695"/>
    <w:rsid w:val="00C44ED8"/>
    <w:rsid w:val="00C451FA"/>
    <w:rsid w:val="00C455F5"/>
    <w:rsid w:val="00C45DCB"/>
    <w:rsid w:val="00C45FA3"/>
    <w:rsid w:val="00C463FD"/>
    <w:rsid w:val="00C4651B"/>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57ECA"/>
    <w:rsid w:val="00C602CD"/>
    <w:rsid w:val="00C60751"/>
    <w:rsid w:val="00C60B92"/>
    <w:rsid w:val="00C60DAB"/>
    <w:rsid w:val="00C60EC5"/>
    <w:rsid w:val="00C60FB0"/>
    <w:rsid w:val="00C610D0"/>
    <w:rsid w:val="00C6126C"/>
    <w:rsid w:val="00C612DD"/>
    <w:rsid w:val="00C6145E"/>
    <w:rsid w:val="00C61C4C"/>
    <w:rsid w:val="00C61CD9"/>
    <w:rsid w:val="00C63306"/>
    <w:rsid w:val="00C63335"/>
    <w:rsid w:val="00C63407"/>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1ED1"/>
    <w:rsid w:val="00C722CD"/>
    <w:rsid w:val="00C72366"/>
    <w:rsid w:val="00C72721"/>
    <w:rsid w:val="00C727D4"/>
    <w:rsid w:val="00C728C3"/>
    <w:rsid w:val="00C73338"/>
    <w:rsid w:val="00C736DD"/>
    <w:rsid w:val="00C73EFF"/>
    <w:rsid w:val="00C748D7"/>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8015D"/>
    <w:rsid w:val="00C80494"/>
    <w:rsid w:val="00C808F4"/>
    <w:rsid w:val="00C80BF0"/>
    <w:rsid w:val="00C8109D"/>
    <w:rsid w:val="00C8110D"/>
    <w:rsid w:val="00C81353"/>
    <w:rsid w:val="00C81562"/>
    <w:rsid w:val="00C81A40"/>
    <w:rsid w:val="00C8261E"/>
    <w:rsid w:val="00C82798"/>
    <w:rsid w:val="00C829BA"/>
    <w:rsid w:val="00C831D6"/>
    <w:rsid w:val="00C83E10"/>
    <w:rsid w:val="00C84050"/>
    <w:rsid w:val="00C84AB7"/>
    <w:rsid w:val="00C857E5"/>
    <w:rsid w:val="00C85945"/>
    <w:rsid w:val="00C859AE"/>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4D8"/>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811"/>
    <w:rsid w:val="00C95CE3"/>
    <w:rsid w:val="00C95F97"/>
    <w:rsid w:val="00C9631F"/>
    <w:rsid w:val="00C96473"/>
    <w:rsid w:val="00C96A7A"/>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2F21"/>
    <w:rsid w:val="00CB30C0"/>
    <w:rsid w:val="00CB326C"/>
    <w:rsid w:val="00CB431C"/>
    <w:rsid w:val="00CB4736"/>
    <w:rsid w:val="00CB4AC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2B"/>
    <w:rsid w:val="00CC5A56"/>
    <w:rsid w:val="00CC6A0C"/>
    <w:rsid w:val="00CC72C9"/>
    <w:rsid w:val="00CC7DEB"/>
    <w:rsid w:val="00CD04A0"/>
    <w:rsid w:val="00CD0F0B"/>
    <w:rsid w:val="00CD16A0"/>
    <w:rsid w:val="00CD1B2B"/>
    <w:rsid w:val="00CD1E9F"/>
    <w:rsid w:val="00CD238F"/>
    <w:rsid w:val="00CD2FB8"/>
    <w:rsid w:val="00CD3099"/>
    <w:rsid w:val="00CD3764"/>
    <w:rsid w:val="00CD3D17"/>
    <w:rsid w:val="00CD4204"/>
    <w:rsid w:val="00CD4CF0"/>
    <w:rsid w:val="00CD4D1E"/>
    <w:rsid w:val="00CD4F0A"/>
    <w:rsid w:val="00CD5224"/>
    <w:rsid w:val="00CD5831"/>
    <w:rsid w:val="00CD5A02"/>
    <w:rsid w:val="00CD5E85"/>
    <w:rsid w:val="00CD6DF2"/>
    <w:rsid w:val="00CD765F"/>
    <w:rsid w:val="00CD7827"/>
    <w:rsid w:val="00CD7B41"/>
    <w:rsid w:val="00CD7E6B"/>
    <w:rsid w:val="00CE0510"/>
    <w:rsid w:val="00CE06DC"/>
    <w:rsid w:val="00CE083E"/>
    <w:rsid w:val="00CE1CB0"/>
    <w:rsid w:val="00CE28D3"/>
    <w:rsid w:val="00CE2B04"/>
    <w:rsid w:val="00CE2BFC"/>
    <w:rsid w:val="00CE31B9"/>
    <w:rsid w:val="00CE3499"/>
    <w:rsid w:val="00CE43A0"/>
    <w:rsid w:val="00CE4479"/>
    <w:rsid w:val="00CE449B"/>
    <w:rsid w:val="00CE496C"/>
    <w:rsid w:val="00CE4B7F"/>
    <w:rsid w:val="00CE4C79"/>
    <w:rsid w:val="00CE5B0F"/>
    <w:rsid w:val="00CE5DEE"/>
    <w:rsid w:val="00CE6B5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0E8"/>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396"/>
    <w:rsid w:val="00D026D1"/>
    <w:rsid w:val="00D028A5"/>
    <w:rsid w:val="00D036EA"/>
    <w:rsid w:val="00D03721"/>
    <w:rsid w:val="00D0390D"/>
    <w:rsid w:val="00D03912"/>
    <w:rsid w:val="00D03CF2"/>
    <w:rsid w:val="00D03E76"/>
    <w:rsid w:val="00D043AD"/>
    <w:rsid w:val="00D04688"/>
    <w:rsid w:val="00D04AD9"/>
    <w:rsid w:val="00D04D9F"/>
    <w:rsid w:val="00D05592"/>
    <w:rsid w:val="00D059A4"/>
    <w:rsid w:val="00D06029"/>
    <w:rsid w:val="00D06210"/>
    <w:rsid w:val="00D0694B"/>
    <w:rsid w:val="00D07ADF"/>
    <w:rsid w:val="00D07F42"/>
    <w:rsid w:val="00D10AD9"/>
    <w:rsid w:val="00D1162D"/>
    <w:rsid w:val="00D11BEA"/>
    <w:rsid w:val="00D11F5B"/>
    <w:rsid w:val="00D123F9"/>
    <w:rsid w:val="00D12424"/>
    <w:rsid w:val="00D12680"/>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6FD7"/>
    <w:rsid w:val="00D17484"/>
    <w:rsid w:val="00D17CD9"/>
    <w:rsid w:val="00D20138"/>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2F45"/>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284"/>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58C9"/>
    <w:rsid w:val="00D46F05"/>
    <w:rsid w:val="00D46FC6"/>
    <w:rsid w:val="00D471F3"/>
    <w:rsid w:val="00D501FC"/>
    <w:rsid w:val="00D50467"/>
    <w:rsid w:val="00D50AD8"/>
    <w:rsid w:val="00D51130"/>
    <w:rsid w:val="00D51C9F"/>
    <w:rsid w:val="00D51E97"/>
    <w:rsid w:val="00D51EA9"/>
    <w:rsid w:val="00D520D6"/>
    <w:rsid w:val="00D52136"/>
    <w:rsid w:val="00D5218D"/>
    <w:rsid w:val="00D527C3"/>
    <w:rsid w:val="00D52AA2"/>
    <w:rsid w:val="00D52CA1"/>
    <w:rsid w:val="00D52EC1"/>
    <w:rsid w:val="00D535E0"/>
    <w:rsid w:val="00D537BF"/>
    <w:rsid w:val="00D53CF8"/>
    <w:rsid w:val="00D54050"/>
    <w:rsid w:val="00D541AA"/>
    <w:rsid w:val="00D541C7"/>
    <w:rsid w:val="00D54292"/>
    <w:rsid w:val="00D5437C"/>
    <w:rsid w:val="00D5462A"/>
    <w:rsid w:val="00D54867"/>
    <w:rsid w:val="00D54C39"/>
    <w:rsid w:val="00D54FD8"/>
    <w:rsid w:val="00D55759"/>
    <w:rsid w:val="00D55E4E"/>
    <w:rsid w:val="00D560F0"/>
    <w:rsid w:val="00D56E7B"/>
    <w:rsid w:val="00D56EB4"/>
    <w:rsid w:val="00D56F1B"/>
    <w:rsid w:val="00D56FC3"/>
    <w:rsid w:val="00D57A4B"/>
    <w:rsid w:val="00D57BD4"/>
    <w:rsid w:val="00D57C32"/>
    <w:rsid w:val="00D57DDF"/>
    <w:rsid w:val="00D57E28"/>
    <w:rsid w:val="00D6003A"/>
    <w:rsid w:val="00D60051"/>
    <w:rsid w:val="00D60A8E"/>
    <w:rsid w:val="00D60D2D"/>
    <w:rsid w:val="00D60EDE"/>
    <w:rsid w:val="00D615EC"/>
    <w:rsid w:val="00D617C0"/>
    <w:rsid w:val="00D61ED7"/>
    <w:rsid w:val="00D625A8"/>
    <w:rsid w:val="00D62F71"/>
    <w:rsid w:val="00D6300C"/>
    <w:rsid w:val="00D6301A"/>
    <w:rsid w:val="00D632CA"/>
    <w:rsid w:val="00D6427F"/>
    <w:rsid w:val="00D644E7"/>
    <w:rsid w:val="00D64785"/>
    <w:rsid w:val="00D64A01"/>
    <w:rsid w:val="00D64AB1"/>
    <w:rsid w:val="00D651C9"/>
    <w:rsid w:val="00D655F4"/>
    <w:rsid w:val="00D65A81"/>
    <w:rsid w:val="00D65E95"/>
    <w:rsid w:val="00D668CD"/>
    <w:rsid w:val="00D66D23"/>
    <w:rsid w:val="00D67ADD"/>
    <w:rsid w:val="00D70526"/>
    <w:rsid w:val="00D70C44"/>
    <w:rsid w:val="00D70D2A"/>
    <w:rsid w:val="00D714BF"/>
    <w:rsid w:val="00D716A1"/>
    <w:rsid w:val="00D71A74"/>
    <w:rsid w:val="00D71EF5"/>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9E1"/>
    <w:rsid w:val="00D81A5D"/>
    <w:rsid w:val="00D81ED8"/>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1C0E"/>
    <w:rsid w:val="00D92102"/>
    <w:rsid w:val="00D925D7"/>
    <w:rsid w:val="00D929AC"/>
    <w:rsid w:val="00D929F8"/>
    <w:rsid w:val="00D932B4"/>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97DF7"/>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68F8"/>
    <w:rsid w:val="00DB714F"/>
    <w:rsid w:val="00DB7400"/>
    <w:rsid w:val="00DB7ABF"/>
    <w:rsid w:val="00DC018F"/>
    <w:rsid w:val="00DC02DE"/>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BBE"/>
    <w:rsid w:val="00DC7EA6"/>
    <w:rsid w:val="00DD036D"/>
    <w:rsid w:val="00DD0C22"/>
    <w:rsid w:val="00DD0D07"/>
    <w:rsid w:val="00DD102F"/>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9EB"/>
    <w:rsid w:val="00DD5ADE"/>
    <w:rsid w:val="00DD5CA5"/>
    <w:rsid w:val="00DD5E8D"/>
    <w:rsid w:val="00DD5FAB"/>
    <w:rsid w:val="00DD661D"/>
    <w:rsid w:val="00DD672A"/>
    <w:rsid w:val="00DD6C08"/>
    <w:rsid w:val="00DD770B"/>
    <w:rsid w:val="00DD7A99"/>
    <w:rsid w:val="00DD7B9B"/>
    <w:rsid w:val="00DD7CC2"/>
    <w:rsid w:val="00DD7E6B"/>
    <w:rsid w:val="00DE0AFE"/>
    <w:rsid w:val="00DE12B2"/>
    <w:rsid w:val="00DE1564"/>
    <w:rsid w:val="00DE1632"/>
    <w:rsid w:val="00DE18A2"/>
    <w:rsid w:val="00DE2255"/>
    <w:rsid w:val="00DE23CA"/>
    <w:rsid w:val="00DE26C4"/>
    <w:rsid w:val="00DE28E0"/>
    <w:rsid w:val="00DE2B7B"/>
    <w:rsid w:val="00DE2CB7"/>
    <w:rsid w:val="00DE2DC0"/>
    <w:rsid w:val="00DE39E0"/>
    <w:rsid w:val="00DE3E08"/>
    <w:rsid w:val="00DE41E9"/>
    <w:rsid w:val="00DE41EC"/>
    <w:rsid w:val="00DE48E0"/>
    <w:rsid w:val="00DE48EC"/>
    <w:rsid w:val="00DE4D83"/>
    <w:rsid w:val="00DE527C"/>
    <w:rsid w:val="00DE5510"/>
    <w:rsid w:val="00DE5764"/>
    <w:rsid w:val="00DE7004"/>
    <w:rsid w:val="00DE702B"/>
    <w:rsid w:val="00DE7B07"/>
    <w:rsid w:val="00DE7C1C"/>
    <w:rsid w:val="00DF0AAD"/>
    <w:rsid w:val="00DF0D42"/>
    <w:rsid w:val="00DF18D6"/>
    <w:rsid w:val="00DF1B3A"/>
    <w:rsid w:val="00DF204C"/>
    <w:rsid w:val="00DF234D"/>
    <w:rsid w:val="00DF2595"/>
    <w:rsid w:val="00DF25EC"/>
    <w:rsid w:val="00DF273E"/>
    <w:rsid w:val="00DF3066"/>
    <w:rsid w:val="00DF3127"/>
    <w:rsid w:val="00DF3A62"/>
    <w:rsid w:val="00DF40AD"/>
    <w:rsid w:val="00DF4772"/>
    <w:rsid w:val="00DF4AA5"/>
    <w:rsid w:val="00DF4E6C"/>
    <w:rsid w:val="00DF50B3"/>
    <w:rsid w:val="00DF51CD"/>
    <w:rsid w:val="00DF53F7"/>
    <w:rsid w:val="00DF5C36"/>
    <w:rsid w:val="00DF5C8D"/>
    <w:rsid w:val="00DF5FA5"/>
    <w:rsid w:val="00DF6F9C"/>
    <w:rsid w:val="00E00F39"/>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4D32"/>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CDC"/>
    <w:rsid w:val="00E24D9D"/>
    <w:rsid w:val="00E25590"/>
    <w:rsid w:val="00E25BF9"/>
    <w:rsid w:val="00E265C8"/>
    <w:rsid w:val="00E265D1"/>
    <w:rsid w:val="00E26E16"/>
    <w:rsid w:val="00E26F44"/>
    <w:rsid w:val="00E27428"/>
    <w:rsid w:val="00E276D6"/>
    <w:rsid w:val="00E27810"/>
    <w:rsid w:val="00E30008"/>
    <w:rsid w:val="00E3003D"/>
    <w:rsid w:val="00E301CF"/>
    <w:rsid w:val="00E302E0"/>
    <w:rsid w:val="00E308BA"/>
    <w:rsid w:val="00E3130D"/>
    <w:rsid w:val="00E31DB4"/>
    <w:rsid w:val="00E32489"/>
    <w:rsid w:val="00E325DB"/>
    <w:rsid w:val="00E327FB"/>
    <w:rsid w:val="00E32B5C"/>
    <w:rsid w:val="00E32E53"/>
    <w:rsid w:val="00E33173"/>
    <w:rsid w:val="00E33552"/>
    <w:rsid w:val="00E33ABB"/>
    <w:rsid w:val="00E33EA7"/>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DB8"/>
    <w:rsid w:val="00E46F98"/>
    <w:rsid w:val="00E47B06"/>
    <w:rsid w:val="00E47BD8"/>
    <w:rsid w:val="00E47C91"/>
    <w:rsid w:val="00E47E6E"/>
    <w:rsid w:val="00E5146B"/>
    <w:rsid w:val="00E5151B"/>
    <w:rsid w:val="00E51A26"/>
    <w:rsid w:val="00E5236D"/>
    <w:rsid w:val="00E52ABA"/>
    <w:rsid w:val="00E52E1D"/>
    <w:rsid w:val="00E53BC0"/>
    <w:rsid w:val="00E5476A"/>
    <w:rsid w:val="00E54C6D"/>
    <w:rsid w:val="00E54CCC"/>
    <w:rsid w:val="00E54F10"/>
    <w:rsid w:val="00E552EB"/>
    <w:rsid w:val="00E563AC"/>
    <w:rsid w:val="00E56A81"/>
    <w:rsid w:val="00E56B84"/>
    <w:rsid w:val="00E56BD9"/>
    <w:rsid w:val="00E56D63"/>
    <w:rsid w:val="00E5743A"/>
    <w:rsid w:val="00E575A3"/>
    <w:rsid w:val="00E576FB"/>
    <w:rsid w:val="00E57A46"/>
    <w:rsid w:val="00E57B2A"/>
    <w:rsid w:val="00E60135"/>
    <w:rsid w:val="00E60654"/>
    <w:rsid w:val="00E6124B"/>
    <w:rsid w:val="00E61430"/>
    <w:rsid w:val="00E615E4"/>
    <w:rsid w:val="00E61627"/>
    <w:rsid w:val="00E61BA0"/>
    <w:rsid w:val="00E62139"/>
    <w:rsid w:val="00E622F4"/>
    <w:rsid w:val="00E62305"/>
    <w:rsid w:val="00E62EA8"/>
    <w:rsid w:val="00E630DB"/>
    <w:rsid w:val="00E635C2"/>
    <w:rsid w:val="00E63F28"/>
    <w:rsid w:val="00E64791"/>
    <w:rsid w:val="00E6482C"/>
    <w:rsid w:val="00E64D78"/>
    <w:rsid w:val="00E64EB8"/>
    <w:rsid w:val="00E65341"/>
    <w:rsid w:val="00E6537C"/>
    <w:rsid w:val="00E653FE"/>
    <w:rsid w:val="00E6553C"/>
    <w:rsid w:val="00E65876"/>
    <w:rsid w:val="00E659C4"/>
    <w:rsid w:val="00E660BD"/>
    <w:rsid w:val="00E6617D"/>
    <w:rsid w:val="00E66415"/>
    <w:rsid w:val="00E6643E"/>
    <w:rsid w:val="00E6652D"/>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59D"/>
    <w:rsid w:val="00E75ABB"/>
    <w:rsid w:val="00E75E3A"/>
    <w:rsid w:val="00E75F08"/>
    <w:rsid w:val="00E76415"/>
    <w:rsid w:val="00E7708A"/>
    <w:rsid w:val="00E773E4"/>
    <w:rsid w:val="00E77467"/>
    <w:rsid w:val="00E77912"/>
    <w:rsid w:val="00E77C24"/>
    <w:rsid w:val="00E77D9F"/>
    <w:rsid w:val="00E77E78"/>
    <w:rsid w:val="00E8019F"/>
    <w:rsid w:val="00E80773"/>
    <w:rsid w:val="00E80954"/>
    <w:rsid w:val="00E81200"/>
    <w:rsid w:val="00E812F4"/>
    <w:rsid w:val="00E8173C"/>
    <w:rsid w:val="00E81B99"/>
    <w:rsid w:val="00E81BC1"/>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395"/>
    <w:rsid w:val="00E92995"/>
    <w:rsid w:val="00E92D32"/>
    <w:rsid w:val="00E93198"/>
    <w:rsid w:val="00E935AB"/>
    <w:rsid w:val="00E935BA"/>
    <w:rsid w:val="00E93A08"/>
    <w:rsid w:val="00E93D78"/>
    <w:rsid w:val="00E93FAA"/>
    <w:rsid w:val="00E940CA"/>
    <w:rsid w:val="00E94657"/>
    <w:rsid w:val="00E94772"/>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2C"/>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52B8"/>
    <w:rsid w:val="00EA57B9"/>
    <w:rsid w:val="00EA5A9B"/>
    <w:rsid w:val="00EA5AE1"/>
    <w:rsid w:val="00EA6551"/>
    <w:rsid w:val="00EA65DD"/>
    <w:rsid w:val="00EA70CA"/>
    <w:rsid w:val="00EA798A"/>
    <w:rsid w:val="00EA7BAE"/>
    <w:rsid w:val="00EA7C79"/>
    <w:rsid w:val="00EA7C86"/>
    <w:rsid w:val="00EA7CBC"/>
    <w:rsid w:val="00EA7FA2"/>
    <w:rsid w:val="00EB0215"/>
    <w:rsid w:val="00EB04C8"/>
    <w:rsid w:val="00EB0A21"/>
    <w:rsid w:val="00EB149B"/>
    <w:rsid w:val="00EB15A1"/>
    <w:rsid w:val="00EB2184"/>
    <w:rsid w:val="00EB242F"/>
    <w:rsid w:val="00EB2AE3"/>
    <w:rsid w:val="00EB2FCE"/>
    <w:rsid w:val="00EB4BB1"/>
    <w:rsid w:val="00EB521B"/>
    <w:rsid w:val="00EB64C6"/>
    <w:rsid w:val="00EB6E7D"/>
    <w:rsid w:val="00EB7228"/>
    <w:rsid w:val="00EB7801"/>
    <w:rsid w:val="00EB79A3"/>
    <w:rsid w:val="00EC015A"/>
    <w:rsid w:val="00EC0336"/>
    <w:rsid w:val="00EC03A6"/>
    <w:rsid w:val="00EC0C37"/>
    <w:rsid w:val="00EC110E"/>
    <w:rsid w:val="00EC1115"/>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292"/>
    <w:rsid w:val="00ED2624"/>
    <w:rsid w:val="00ED29AE"/>
    <w:rsid w:val="00ED2FEE"/>
    <w:rsid w:val="00ED33FC"/>
    <w:rsid w:val="00ED3418"/>
    <w:rsid w:val="00ED3538"/>
    <w:rsid w:val="00ED4102"/>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F9C"/>
    <w:rsid w:val="00EE62DE"/>
    <w:rsid w:val="00EE698A"/>
    <w:rsid w:val="00EE6B85"/>
    <w:rsid w:val="00EE6E97"/>
    <w:rsid w:val="00EE729E"/>
    <w:rsid w:val="00EE778E"/>
    <w:rsid w:val="00EE7C7A"/>
    <w:rsid w:val="00EE7E36"/>
    <w:rsid w:val="00EF0174"/>
    <w:rsid w:val="00EF0228"/>
    <w:rsid w:val="00EF06F5"/>
    <w:rsid w:val="00EF095A"/>
    <w:rsid w:val="00EF0C24"/>
    <w:rsid w:val="00EF10BC"/>
    <w:rsid w:val="00EF110C"/>
    <w:rsid w:val="00EF1605"/>
    <w:rsid w:val="00EF1A9A"/>
    <w:rsid w:val="00EF27AA"/>
    <w:rsid w:val="00EF2FEF"/>
    <w:rsid w:val="00EF339E"/>
    <w:rsid w:val="00EF364D"/>
    <w:rsid w:val="00EF3B57"/>
    <w:rsid w:val="00EF3C45"/>
    <w:rsid w:val="00EF3C95"/>
    <w:rsid w:val="00EF3E06"/>
    <w:rsid w:val="00EF3E98"/>
    <w:rsid w:val="00EF42F6"/>
    <w:rsid w:val="00EF453C"/>
    <w:rsid w:val="00EF4701"/>
    <w:rsid w:val="00EF483D"/>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237E"/>
    <w:rsid w:val="00F023C5"/>
    <w:rsid w:val="00F02936"/>
    <w:rsid w:val="00F03123"/>
    <w:rsid w:val="00F03ECC"/>
    <w:rsid w:val="00F04065"/>
    <w:rsid w:val="00F0493D"/>
    <w:rsid w:val="00F0570D"/>
    <w:rsid w:val="00F0585D"/>
    <w:rsid w:val="00F0723C"/>
    <w:rsid w:val="00F07325"/>
    <w:rsid w:val="00F077CE"/>
    <w:rsid w:val="00F07D6C"/>
    <w:rsid w:val="00F07DEC"/>
    <w:rsid w:val="00F102EB"/>
    <w:rsid w:val="00F1098E"/>
    <w:rsid w:val="00F10CEA"/>
    <w:rsid w:val="00F10F86"/>
    <w:rsid w:val="00F10FF8"/>
    <w:rsid w:val="00F1113C"/>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B81"/>
    <w:rsid w:val="00F15F45"/>
    <w:rsid w:val="00F165BD"/>
    <w:rsid w:val="00F1677E"/>
    <w:rsid w:val="00F1707B"/>
    <w:rsid w:val="00F1774E"/>
    <w:rsid w:val="00F179DC"/>
    <w:rsid w:val="00F20B74"/>
    <w:rsid w:val="00F20E6F"/>
    <w:rsid w:val="00F21074"/>
    <w:rsid w:val="00F2153D"/>
    <w:rsid w:val="00F21736"/>
    <w:rsid w:val="00F21DCA"/>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4F17"/>
    <w:rsid w:val="00F25244"/>
    <w:rsid w:val="00F267D2"/>
    <w:rsid w:val="00F26E65"/>
    <w:rsid w:val="00F2721E"/>
    <w:rsid w:val="00F27AA0"/>
    <w:rsid w:val="00F27F16"/>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48C"/>
    <w:rsid w:val="00F356C0"/>
    <w:rsid w:val="00F35735"/>
    <w:rsid w:val="00F35759"/>
    <w:rsid w:val="00F3618A"/>
    <w:rsid w:val="00F363E0"/>
    <w:rsid w:val="00F36A3C"/>
    <w:rsid w:val="00F36A6F"/>
    <w:rsid w:val="00F36AC7"/>
    <w:rsid w:val="00F36FBB"/>
    <w:rsid w:val="00F375B4"/>
    <w:rsid w:val="00F37BB3"/>
    <w:rsid w:val="00F37E3A"/>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2F0"/>
    <w:rsid w:val="00F455D2"/>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1C5A"/>
    <w:rsid w:val="00F52B60"/>
    <w:rsid w:val="00F53E44"/>
    <w:rsid w:val="00F54257"/>
    <w:rsid w:val="00F5453B"/>
    <w:rsid w:val="00F54830"/>
    <w:rsid w:val="00F54C67"/>
    <w:rsid w:val="00F54CD1"/>
    <w:rsid w:val="00F54F46"/>
    <w:rsid w:val="00F55646"/>
    <w:rsid w:val="00F55726"/>
    <w:rsid w:val="00F55931"/>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7A0"/>
    <w:rsid w:val="00F67CDE"/>
    <w:rsid w:val="00F70101"/>
    <w:rsid w:val="00F7012D"/>
    <w:rsid w:val="00F7046A"/>
    <w:rsid w:val="00F707B4"/>
    <w:rsid w:val="00F7134F"/>
    <w:rsid w:val="00F713CD"/>
    <w:rsid w:val="00F71606"/>
    <w:rsid w:val="00F71957"/>
    <w:rsid w:val="00F71A20"/>
    <w:rsid w:val="00F71E5D"/>
    <w:rsid w:val="00F71F11"/>
    <w:rsid w:val="00F7203A"/>
    <w:rsid w:val="00F72419"/>
    <w:rsid w:val="00F726C8"/>
    <w:rsid w:val="00F727A3"/>
    <w:rsid w:val="00F72D1D"/>
    <w:rsid w:val="00F739E8"/>
    <w:rsid w:val="00F73EBA"/>
    <w:rsid w:val="00F744A3"/>
    <w:rsid w:val="00F753EE"/>
    <w:rsid w:val="00F7566F"/>
    <w:rsid w:val="00F7669A"/>
    <w:rsid w:val="00F76C82"/>
    <w:rsid w:val="00F76CF8"/>
    <w:rsid w:val="00F7751F"/>
    <w:rsid w:val="00F775E8"/>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21"/>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4F71"/>
    <w:rsid w:val="00F95390"/>
    <w:rsid w:val="00F95486"/>
    <w:rsid w:val="00F9615B"/>
    <w:rsid w:val="00F96265"/>
    <w:rsid w:val="00F96864"/>
    <w:rsid w:val="00F97511"/>
    <w:rsid w:val="00F97548"/>
    <w:rsid w:val="00F97F79"/>
    <w:rsid w:val="00FA0408"/>
    <w:rsid w:val="00FA063C"/>
    <w:rsid w:val="00FA0651"/>
    <w:rsid w:val="00FA0A8B"/>
    <w:rsid w:val="00FA0ABC"/>
    <w:rsid w:val="00FA1823"/>
    <w:rsid w:val="00FA2597"/>
    <w:rsid w:val="00FA46BC"/>
    <w:rsid w:val="00FA4CB2"/>
    <w:rsid w:val="00FA4CDE"/>
    <w:rsid w:val="00FA57BB"/>
    <w:rsid w:val="00FA5EAC"/>
    <w:rsid w:val="00FA6025"/>
    <w:rsid w:val="00FA62DB"/>
    <w:rsid w:val="00FA6758"/>
    <w:rsid w:val="00FA6A41"/>
    <w:rsid w:val="00FA6C0C"/>
    <w:rsid w:val="00FA6F51"/>
    <w:rsid w:val="00FA718D"/>
    <w:rsid w:val="00FA7543"/>
    <w:rsid w:val="00FA7A2B"/>
    <w:rsid w:val="00FA7F2E"/>
    <w:rsid w:val="00FA7FA2"/>
    <w:rsid w:val="00FB0B6C"/>
    <w:rsid w:val="00FB0DE1"/>
    <w:rsid w:val="00FB13D8"/>
    <w:rsid w:val="00FB1F64"/>
    <w:rsid w:val="00FB241E"/>
    <w:rsid w:val="00FB249C"/>
    <w:rsid w:val="00FB2974"/>
    <w:rsid w:val="00FB2AC9"/>
    <w:rsid w:val="00FB2EAA"/>
    <w:rsid w:val="00FB3395"/>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FCA"/>
    <w:rsid w:val="00FC67D1"/>
    <w:rsid w:val="00FC74B2"/>
    <w:rsid w:val="00FC764E"/>
    <w:rsid w:val="00FC7FE4"/>
    <w:rsid w:val="00FD03B0"/>
    <w:rsid w:val="00FD0408"/>
    <w:rsid w:val="00FD05D5"/>
    <w:rsid w:val="00FD1936"/>
    <w:rsid w:val="00FD1B04"/>
    <w:rsid w:val="00FD1C6B"/>
    <w:rsid w:val="00FD24BB"/>
    <w:rsid w:val="00FD28E5"/>
    <w:rsid w:val="00FD338B"/>
    <w:rsid w:val="00FD3CC5"/>
    <w:rsid w:val="00FD424E"/>
    <w:rsid w:val="00FD42A5"/>
    <w:rsid w:val="00FD4A5B"/>
    <w:rsid w:val="00FD4C58"/>
    <w:rsid w:val="00FD50EA"/>
    <w:rsid w:val="00FD5A03"/>
    <w:rsid w:val="00FD5FCB"/>
    <w:rsid w:val="00FD7110"/>
    <w:rsid w:val="00FE0999"/>
    <w:rsid w:val="00FE0C1B"/>
    <w:rsid w:val="00FE0D5A"/>
    <w:rsid w:val="00FE0E56"/>
    <w:rsid w:val="00FE10D2"/>
    <w:rsid w:val="00FE1393"/>
    <w:rsid w:val="00FE15C9"/>
    <w:rsid w:val="00FE2275"/>
    <w:rsid w:val="00FE23FC"/>
    <w:rsid w:val="00FE2D7C"/>
    <w:rsid w:val="00FE2F4C"/>
    <w:rsid w:val="00FE3056"/>
    <w:rsid w:val="00FE3080"/>
    <w:rsid w:val="00FE38B1"/>
    <w:rsid w:val="00FE3C4D"/>
    <w:rsid w:val="00FE40F8"/>
    <w:rsid w:val="00FE4339"/>
    <w:rsid w:val="00FE439E"/>
    <w:rsid w:val="00FE4638"/>
    <w:rsid w:val="00FE4FD5"/>
    <w:rsid w:val="00FE529A"/>
    <w:rsid w:val="00FE53DE"/>
    <w:rsid w:val="00FE59AE"/>
    <w:rsid w:val="00FE5BBA"/>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ADD"/>
    <w:rsid w:val="00FF0B67"/>
    <w:rsid w:val="00FF0EE6"/>
    <w:rsid w:val="00FF10EF"/>
    <w:rsid w:val="00FF1918"/>
    <w:rsid w:val="00FF1DDC"/>
    <w:rsid w:val="00FF1E5A"/>
    <w:rsid w:val="00FF24C3"/>
    <w:rsid w:val="00FF2662"/>
    <w:rsid w:val="00FF2F64"/>
    <w:rsid w:val="00FF30B8"/>
    <w:rsid w:val="00FF33EE"/>
    <w:rsid w:val="00FF3BB3"/>
    <w:rsid w:val="00FF412F"/>
    <w:rsid w:val="00FF497C"/>
    <w:rsid w:val="00FF58A4"/>
    <w:rsid w:val="00FF594E"/>
    <w:rsid w:val="00FF5EA6"/>
    <w:rsid w:val="00FF5F02"/>
    <w:rsid w:val="00FF6443"/>
    <w:rsid w:val="00FF6F3D"/>
    <w:rsid w:val="00FF714C"/>
    <w:rsid w:val="00FF72A9"/>
    <w:rsid w:val="00FF7754"/>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E2F471"/>
  <w15:chartTrackingRefBased/>
  <w15:docId w15:val="{758435CF-2194-4CDE-B77A-C3DF030B3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 w:type="character" w:customStyle="1" w:styleId="ListParagraphChar">
    <w:name w:val="List Paragraph Char"/>
    <w:link w:val="ListParagraph"/>
    <w:uiPriority w:val="34"/>
    <w:rsid w:val="006F329D"/>
    <w:rPr>
      <w:rFonts w:ascii="Calibri" w:eastAsia="Calibri" w:hAnsi="Calibri" w:cs="Calibri"/>
      <w:sz w:val="22"/>
      <w:szCs w:val="22"/>
    </w:rPr>
  </w:style>
  <w:style w:type="table" w:styleId="ColorfulList-Accent1">
    <w:name w:val="Colorful List Accent 1"/>
    <w:basedOn w:val="TableNormal"/>
    <w:uiPriority w:val="72"/>
    <w:rsid w:val="00A5248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3GPPHeader">
    <w:name w:val="3GPP_Header"/>
    <w:basedOn w:val="Normal"/>
    <w:qFormat/>
    <w:rsid w:val="00316E17"/>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paragraph" w:styleId="ListBullet3">
    <w:name w:val="List Bullet 3"/>
    <w:basedOn w:val="ListBullet2"/>
    <w:rsid w:val="003A5B3F"/>
    <w:pPr>
      <w:numPr>
        <w:numId w:val="30"/>
      </w:numPr>
      <w:overflowPunct w:val="0"/>
      <w:autoSpaceDE w:val="0"/>
      <w:autoSpaceDN w:val="0"/>
      <w:adjustRightInd w:val="0"/>
      <w:spacing w:before="0" w:after="120"/>
      <w:jc w:val="both"/>
      <w:textAlignment w:val="baseline"/>
    </w:pPr>
    <w:rPr>
      <w:rFonts w:ascii="Times New Roman" w:hAnsi="Times New Roman"/>
      <w:sz w:val="20"/>
      <w:lang w:val="en-GB" w:eastAsia="zh-CN"/>
    </w:rPr>
  </w:style>
  <w:style w:type="paragraph" w:customStyle="1" w:styleId="Reference">
    <w:name w:val="Reference"/>
    <w:basedOn w:val="Normal"/>
    <w:qFormat/>
    <w:rsid w:val="003A5B3F"/>
    <w:pPr>
      <w:numPr>
        <w:numId w:val="29"/>
      </w:numPr>
      <w:overflowPunct w:val="0"/>
      <w:autoSpaceDE w:val="0"/>
      <w:autoSpaceDN w:val="0"/>
      <w:adjustRightInd w:val="0"/>
      <w:spacing w:after="120"/>
      <w:jc w:val="both"/>
      <w:textAlignment w:val="baseline"/>
    </w:pPr>
    <w:rPr>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3F39D-C684-47D0-8B4E-09800B2E5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2315</Words>
  <Characters>13197</Characters>
  <Application>Microsoft Office Word</Application>
  <DocSecurity>0</DocSecurity>
  <Lines>109</Lines>
  <Paragraphs>30</Paragraphs>
  <ScaleCrop>false</ScaleCrop>
  <Company/>
  <LinksUpToDate>false</LinksUpToDate>
  <CharactersWithSpaces>15482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Mark Harrison</cp:lastModifiedBy>
  <cp:revision>2</cp:revision>
  <dcterms:created xsi:type="dcterms:W3CDTF">2017-01-09T21:40:00Z</dcterms:created>
  <dcterms:modified xsi:type="dcterms:W3CDTF">2017-01-09T21:40:00Z</dcterms:modified>
</cp:coreProperties>
</file>